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A5" w:rsidRDefault="00A554A5" w:rsidP="005732E7">
      <w:pPr>
        <w:pStyle w:val="BodyTextIndent"/>
        <w:spacing w:line="240" w:lineRule="auto"/>
        <w:ind w:left="0"/>
        <w:jc w:val="center"/>
        <w:rPr>
          <w:rFonts w:ascii="Garamond" w:hAnsi="Garamond"/>
        </w:rPr>
      </w:pPr>
      <w:r>
        <w:rPr>
          <w:rFonts w:ascii="Garamond" w:hAnsi="Garamond"/>
        </w:rPr>
        <w:t>Minutes</w:t>
      </w:r>
    </w:p>
    <w:p w:rsidR="00A554A5" w:rsidRDefault="00A554A5" w:rsidP="005732E7">
      <w:pPr>
        <w:pStyle w:val="BodyTextIndent"/>
        <w:spacing w:line="240" w:lineRule="auto"/>
        <w:ind w:left="0"/>
        <w:jc w:val="center"/>
        <w:rPr>
          <w:rFonts w:ascii="Garamond" w:hAnsi="Garamond"/>
        </w:rPr>
      </w:pPr>
      <w:smartTag w:uri="urn:schemas-microsoft-com:office:smarttags" w:element="State">
        <w:smartTag w:uri="urn:schemas-microsoft-com:office:smarttags" w:element="place">
          <w:r>
            <w:rPr>
              <w:rFonts w:ascii="Garamond" w:hAnsi="Garamond"/>
            </w:rPr>
            <w:t>Texas</w:t>
          </w:r>
        </w:smartTag>
      </w:smartTag>
      <w:r>
        <w:rPr>
          <w:rFonts w:ascii="Garamond" w:hAnsi="Garamond"/>
        </w:rPr>
        <w:t xml:space="preserve"> Bond Review Board</w:t>
      </w:r>
    </w:p>
    <w:p w:rsidR="00A554A5" w:rsidRDefault="00A554A5" w:rsidP="005732E7">
      <w:pPr>
        <w:pStyle w:val="BodyTextIndent"/>
        <w:spacing w:line="240" w:lineRule="auto"/>
        <w:ind w:left="0"/>
        <w:jc w:val="center"/>
        <w:rPr>
          <w:rFonts w:ascii="Garamond" w:hAnsi="Garamond"/>
        </w:rPr>
      </w:pPr>
      <w:r>
        <w:rPr>
          <w:rFonts w:ascii="Garamond" w:hAnsi="Garamond"/>
        </w:rPr>
        <w:t>Called Board Meeting</w:t>
      </w:r>
    </w:p>
    <w:p w:rsidR="00A554A5" w:rsidRDefault="00A554A5" w:rsidP="005732E7">
      <w:pPr>
        <w:pStyle w:val="BodyTextIndent"/>
        <w:spacing w:line="240" w:lineRule="auto"/>
        <w:ind w:left="0"/>
        <w:jc w:val="center"/>
        <w:rPr>
          <w:rFonts w:ascii="Garamond" w:hAnsi="Garamond"/>
        </w:rPr>
      </w:pPr>
      <w:r>
        <w:rPr>
          <w:rFonts w:ascii="Garamond" w:hAnsi="Garamond"/>
        </w:rPr>
        <w:t>Tuesday, March 8, 2011, 10:15 a.m.</w:t>
      </w:r>
    </w:p>
    <w:p w:rsidR="00A554A5" w:rsidRDefault="00A554A5" w:rsidP="005732E7">
      <w:pPr>
        <w:pStyle w:val="BodyTextIndent"/>
        <w:spacing w:line="240" w:lineRule="auto"/>
        <w:ind w:left="0"/>
        <w:jc w:val="center"/>
        <w:rPr>
          <w:rFonts w:ascii="Garamond" w:hAnsi="Garamond"/>
        </w:rPr>
      </w:pPr>
      <w:r>
        <w:rPr>
          <w:rFonts w:ascii="Garamond" w:hAnsi="Garamond"/>
        </w:rPr>
        <w:t>R. E. Johnson Bldg., Central Conference Room</w:t>
      </w:r>
    </w:p>
    <w:p w:rsidR="00A554A5" w:rsidRDefault="00A554A5" w:rsidP="005732E7">
      <w:pPr>
        <w:pStyle w:val="BodyTextIndent"/>
        <w:spacing w:line="240" w:lineRule="auto"/>
        <w:ind w:left="0"/>
        <w:jc w:val="center"/>
        <w:rPr>
          <w:rFonts w:ascii="Garamond" w:hAnsi="Garamond" w:cs="Times New Roman"/>
        </w:rPr>
      </w:pPr>
      <w:r>
        <w:rPr>
          <w:rFonts w:ascii="Garamond" w:hAnsi="Garamond"/>
        </w:rPr>
        <w:t>1501 N. Congress Avenue</w:t>
      </w:r>
    </w:p>
    <w:p w:rsidR="00A554A5" w:rsidRPr="0088163C" w:rsidRDefault="00A554A5" w:rsidP="0088163C">
      <w:pPr>
        <w:pStyle w:val="BodyTextIndent"/>
        <w:spacing w:line="240" w:lineRule="auto"/>
        <w:ind w:left="0"/>
        <w:jc w:val="center"/>
        <w:rPr>
          <w:rFonts w:ascii="Garamond" w:hAnsi="Garamond"/>
        </w:rPr>
      </w:pPr>
      <w:r>
        <w:rPr>
          <w:rFonts w:ascii="Garamond" w:hAnsi="Garamond"/>
        </w:rPr>
        <w:t>Austin, Texas</w:t>
      </w:r>
    </w:p>
    <w:p w:rsidR="00A554A5" w:rsidRPr="00A554A5" w:rsidRDefault="00A554A5" w:rsidP="0088163C">
      <w:pPr>
        <w:pStyle w:val="BodyTextIndent"/>
        <w:spacing w:before="100" w:beforeAutospacing="1" w:after="100" w:afterAutospacing="1" w:line="240" w:lineRule="auto"/>
        <w:ind w:left="0"/>
        <w:jc w:val="both"/>
        <w:rPr>
          <w:rFonts w:ascii="Garamond" w:hAnsi="Garamond"/>
        </w:rPr>
      </w:pPr>
      <w:r>
        <w:rPr>
          <w:rFonts w:ascii="Garamond" w:hAnsi="Garamond"/>
        </w:rPr>
        <w:t>The Texas Bond Review Board (BRB) convened in a called board meeting at 10:15 a.m., Tuesday, March 8, 2011, in the R. E. Johnson Bldg., Central Conference Room in Austin, Texas. Alternates present were Ed Robertson, Chair and Alternate for Governor Rick Perry; Don Green, Alternate for Lieutenant Governor David Dewhurst; and Kenneth Besserman, Alternate for Comptroller Susan Combs. Also in attendance were Tom Griess with the Office of the Attorney General, Bond Finance Office staff members and others.</w:t>
      </w:r>
    </w:p>
    <w:p w:rsidR="00A554A5" w:rsidRDefault="00A554A5" w:rsidP="0088163C">
      <w:pPr>
        <w:pStyle w:val="AgendaCharCharChar"/>
        <w:tabs>
          <w:tab w:val="left" w:pos="540"/>
        </w:tabs>
        <w:spacing w:before="100" w:beforeAutospacing="1" w:after="100" w:afterAutospacing="1"/>
        <w:jc w:val="both"/>
      </w:pPr>
      <w:r>
        <w:rPr>
          <w:rFonts w:ascii="Garamond" w:hAnsi="Garamond" w:cs="Times New Roman"/>
          <w:b/>
          <w:bCs/>
        </w:rPr>
        <w:t>I.</w:t>
      </w:r>
      <w:r>
        <w:rPr>
          <w:rFonts w:ascii="Garamond" w:hAnsi="Garamond" w:cs="Times New Roman"/>
          <w:b/>
          <w:bCs/>
        </w:rPr>
        <w:tab/>
        <w:t>Call to Order</w:t>
      </w:r>
    </w:p>
    <w:p w:rsidR="00A554A5" w:rsidRDefault="00A554A5" w:rsidP="0088163C">
      <w:pPr>
        <w:spacing w:before="100" w:beforeAutospacing="1" w:after="100" w:afterAutospacing="1" w:line="240" w:lineRule="auto"/>
        <w:jc w:val="both"/>
        <w:rPr>
          <w:rFonts w:ascii="Garamond" w:hAnsi="Garamond" w:cs="Times New Roman"/>
          <w:sz w:val="24"/>
          <w:szCs w:val="24"/>
        </w:rPr>
      </w:pPr>
      <w:r w:rsidRPr="00EC4F12">
        <w:rPr>
          <w:rFonts w:ascii="Garamond" w:hAnsi="Garamond" w:cs="Times New Roman"/>
          <w:sz w:val="24"/>
          <w:szCs w:val="24"/>
        </w:rPr>
        <w:t xml:space="preserve">Ed Robertson, as Chair, called the meeting to order at </w:t>
      </w:r>
      <w:r>
        <w:rPr>
          <w:rFonts w:ascii="Garamond" w:hAnsi="Garamond" w:cs="Times New Roman"/>
          <w:sz w:val="24"/>
          <w:szCs w:val="24"/>
        </w:rPr>
        <w:t>11:14</w:t>
      </w:r>
      <w:r w:rsidRPr="00EC4F12">
        <w:rPr>
          <w:rFonts w:ascii="Garamond" w:hAnsi="Garamond" w:cs="Times New Roman"/>
          <w:sz w:val="24"/>
          <w:szCs w:val="24"/>
        </w:rPr>
        <w:t xml:space="preserve"> a.m. A quorum was present.</w:t>
      </w:r>
    </w:p>
    <w:p w:rsidR="00A554A5" w:rsidRPr="00A554A5" w:rsidRDefault="00A554A5" w:rsidP="0088163C">
      <w:pPr>
        <w:pStyle w:val="ListParagraph"/>
        <w:numPr>
          <w:ilvl w:val="0"/>
          <w:numId w:val="2"/>
        </w:numPr>
        <w:spacing w:before="100" w:beforeAutospacing="1" w:after="100" w:afterAutospacing="1"/>
        <w:ind w:left="540" w:hanging="540"/>
        <w:jc w:val="both"/>
        <w:rPr>
          <w:rFonts w:ascii="Garamond" w:hAnsi="Garamond"/>
          <w:b/>
        </w:rPr>
      </w:pPr>
      <w:r w:rsidRPr="00A554A5">
        <w:rPr>
          <w:rFonts w:ascii="Garamond" w:hAnsi="Garamond"/>
          <w:b/>
        </w:rPr>
        <w:t xml:space="preserve">Texas Department of Housing and Community Affairs </w:t>
      </w:r>
      <w:r>
        <w:rPr>
          <w:rFonts w:ascii="Garamond" w:hAnsi="Garamond"/>
          <w:b/>
        </w:rPr>
        <w:t xml:space="preserve">(TDHCA) </w:t>
      </w:r>
      <w:r w:rsidRPr="00A554A5">
        <w:rPr>
          <w:rFonts w:ascii="Garamond" w:hAnsi="Garamond"/>
          <w:b/>
        </w:rPr>
        <w:t>Memorandum of Understanding</w:t>
      </w:r>
    </w:p>
    <w:p w:rsidR="00A554A5" w:rsidRPr="005B2A64" w:rsidRDefault="00A554A5" w:rsidP="0088163C">
      <w:pPr>
        <w:widowControl w:val="0"/>
        <w:autoSpaceDE w:val="0"/>
        <w:autoSpaceDN w:val="0"/>
        <w:adjustRightInd w:val="0"/>
        <w:spacing w:before="100" w:beforeAutospacing="1" w:after="100" w:afterAutospacing="1" w:line="240" w:lineRule="auto"/>
        <w:jc w:val="both"/>
        <w:rPr>
          <w:rFonts w:ascii="Garamond" w:hAnsi="Garamond"/>
          <w:sz w:val="24"/>
          <w:szCs w:val="24"/>
        </w:rPr>
      </w:pPr>
      <w:r w:rsidRPr="005B2A64">
        <w:rPr>
          <w:rFonts w:ascii="Garamond" w:hAnsi="Garamond"/>
          <w:sz w:val="24"/>
          <w:szCs w:val="24"/>
        </w:rPr>
        <w:t>Representative present was Teresa Morales, Multifamily Bond Program Administrator, TDHCA</w:t>
      </w:r>
      <w:r w:rsidR="005B2A64" w:rsidRPr="005B2A64">
        <w:rPr>
          <w:rFonts w:ascii="Garamond" w:hAnsi="Garamond"/>
          <w:sz w:val="24"/>
          <w:szCs w:val="24"/>
        </w:rPr>
        <w:t>.</w:t>
      </w:r>
    </w:p>
    <w:p w:rsidR="00A554A5" w:rsidRPr="006A2B5D" w:rsidRDefault="005732E7" w:rsidP="0088163C">
      <w:pPr>
        <w:tabs>
          <w:tab w:val="left" w:pos="-1890"/>
        </w:tabs>
        <w:autoSpaceDE w:val="0"/>
        <w:autoSpaceDN w:val="0"/>
        <w:spacing w:before="100" w:beforeAutospacing="1" w:after="100" w:afterAutospacing="1" w:line="240" w:lineRule="auto"/>
        <w:jc w:val="both"/>
        <w:rPr>
          <w:rFonts w:ascii="Garamond" w:hAnsi="Garamond"/>
          <w:sz w:val="24"/>
          <w:szCs w:val="24"/>
        </w:rPr>
      </w:pPr>
      <w:r w:rsidRPr="005B2A64">
        <w:rPr>
          <w:rFonts w:ascii="Garamond" w:hAnsi="Garamond"/>
          <w:sz w:val="24"/>
          <w:szCs w:val="24"/>
        </w:rPr>
        <w:t>UPON MOTION BY DON GREEN AND SECOND BY KENNETH BESSERMAN THE TEXAS BOND REVIEW BOARD APPROVED THE ISSUANCE OF THE</w:t>
      </w:r>
      <w:r w:rsidRPr="005B2A64">
        <w:rPr>
          <w:rFonts w:ascii="Garamond" w:hAnsi="Garamond"/>
          <w:b/>
          <w:sz w:val="24"/>
          <w:szCs w:val="24"/>
        </w:rPr>
        <w:t xml:space="preserve"> </w:t>
      </w:r>
      <w:r w:rsidR="00A81D47" w:rsidRPr="005B2A64">
        <w:rPr>
          <w:rFonts w:ascii="Garamond" w:hAnsi="Garamond"/>
          <w:sz w:val="24"/>
          <w:szCs w:val="24"/>
        </w:rPr>
        <w:t>MEMORANDUM OF UNDERSTANDING WITH THE TEXAS DEPARTMENT OF HOUSING AND COMMUNITY AFFAIRS AS REQUIRED UNDER TEXAS GOVERNMENT CODE SECTION 2306.358.</w:t>
      </w:r>
    </w:p>
    <w:p w:rsidR="00A554A5" w:rsidRPr="00A81D47" w:rsidRDefault="00A554A5" w:rsidP="0088163C">
      <w:pPr>
        <w:pStyle w:val="ListParagraph"/>
        <w:numPr>
          <w:ilvl w:val="0"/>
          <w:numId w:val="2"/>
        </w:numPr>
        <w:spacing w:before="100" w:beforeAutospacing="1" w:after="100" w:afterAutospacing="1"/>
        <w:ind w:left="540" w:hanging="540"/>
        <w:jc w:val="both"/>
        <w:rPr>
          <w:rFonts w:ascii="Garamond" w:hAnsi="Garamond"/>
          <w:b/>
        </w:rPr>
      </w:pPr>
      <w:r w:rsidRPr="00A554A5">
        <w:rPr>
          <w:rFonts w:ascii="Garamond" w:hAnsi="Garamond"/>
          <w:b/>
        </w:rPr>
        <w:t xml:space="preserve">Texas Department of Housing and Community Affairs </w:t>
      </w:r>
      <w:r w:rsidR="00A81D47">
        <w:rPr>
          <w:rFonts w:ascii="Garamond" w:hAnsi="Garamond"/>
          <w:b/>
        </w:rPr>
        <w:t xml:space="preserve">(TDHCA) </w:t>
      </w:r>
      <w:r w:rsidRPr="00A554A5">
        <w:rPr>
          <w:rFonts w:ascii="Garamond" w:hAnsi="Garamond"/>
          <w:b/>
        </w:rPr>
        <w:t>Residential Mortgage Revenue Bonds, Series 2011A</w:t>
      </w:r>
    </w:p>
    <w:p w:rsidR="00A554A5" w:rsidRPr="005B2A64" w:rsidRDefault="00A81D47" w:rsidP="0088163C">
      <w:pPr>
        <w:spacing w:before="100" w:beforeAutospacing="1" w:after="100" w:afterAutospacing="1" w:line="240" w:lineRule="auto"/>
        <w:jc w:val="both"/>
        <w:rPr>
          <w:rFonts w:ascii="Garamond" w:hAnsi="Garamond"/>
          <w:sz w:val="24"/>
          <w:szCs w:val="24"/>
        </w:rPr>
      </w:pPr>
      <w:r w:rsidRPr="005B2A64">
        <w:rPr>
          <w:rFonts w:ascii="Garamond" w:hAnsi="Garamond"/>
          <w:sz w:val="24"/>
          <w:szCs w:val="24"/>
        </w:rPr>
        <w:t xml:space="preserve">Representative present were </w:t>
      </w:r>
      <w:r w:rsidR="00A554A5" w:rsidRPr="005B2A64">
        <w:rPr>
          <w:rFonts w:ascii="Garamond" w:hAnsi="Garamond"/>
          <w:sz w:val="24"/>
          <w:szCs w:val="24"/>
        </w:rPr>
        <w:t>Timothy Earl Nelson, Director of Bond Finance, TDHCA</w:t>
      </w:r>
      <w:r w:rsidRPr="005B2A64">
        <w:rPr>
          <w:rFonts w:ascii="Garamond" w:hAnsi="Garamond"/>
          <w:sz w:val="24"/>
          <w:szCs w:val="24"/>
        </w:rPr>
        <w:t xml:space="preserve"> and </w:t>
      </w:r>
      <w:r w:rsidR="00A554A5" w:rsidRPr="005B2A64">
        <w:rPr>
          <w:rFonts w:ascii="Garamond" w:hAnsi="Garamond"/>
          <w:sz w:val="24"/>
          <w:szCs w:val="24"/>
        </w:rPr>
        <w:t>Ms. Elizabeth P. Rippy, Bond Counsel, Vinson &amp; Elkins L.L.P.</w:t>
      </w:r>
    </w:p>
    <w:p w:rsidR="00A81D47" w:rsidRPr="005B2A64" w:rsidRDefault="005732E7" w:rsidP="0088163C">
      <w:pPr>
        <w:spacing w:before="100" w:beforeAutospacing="1" w:after="100" w:afterAutospacing="1" w:line="240" w:lineRule="auto"/>
        <w:jc w:val="both"/>
        <w:rPr>
          <w:rFonts w:ascii="Garamond" w:hAnsi="Garamond"/>
          <w:sz w:val="24"/>
          <w:szCs w:val="24"/>
        </w:rPr>
      </w:pPr>
      <w:r w:rsidRPr="005B2A64">
        <w:rPr>
          <w:rFonts w:ascii="Garamond" w:hAnsi="Garamond"/>
          <w:sz w:val="24"/>
          <w:szCs w:val="24"/>
        </w:rPr>
        <w:t>UPON MOTION BY ED ROBERTSON AND SECOND BY KENNETH BESSERMAN THE TEXAS BOND REVIEW BOARD APPROVED THE ISSUANCE OF THE</w:t>
      </w:r>
      <w:r w:rsidRPr="005B2A64">
        <w:rPr>
          <w:rFonts w:ascii="Garamond" w:hAnsi="Garamond"/>
          <w:b/>
          <w:sz w:val="24"/>
          <w:szCs w:val="24"/>
        </w:rPr>
        <w:t xml:space="preserve"> </w:t>
      </w:r>
      <w:r w:rsidR="00A81D47" w:rsidRPr="005B2A64">
        <w:rPr>
          <w:rFonts w:ascii="Garamond" w:hAnsi="Garamond"/>
          <w:sz w:val="24"/>
          <w:szCs w:val="24"/>
        </w:rPr>
        <w:t>TEXAS DEPARTMENT OF HOUSING AND COMMUNITY AFFAIRS RESIDENTIAL MORTGAGE REVENUE BONDS, SERIES 2011A IN AN AGGREGATE PAR AMOUNT OF $60,000,000 AND TOTAL PROCEEDS AMOUNT NOT TO EXCEED $63,600,000 INCLUDING PREMIUMS, IF ANY, AS OUTLINED IN THE APPLICATION DATED MARCH 2, 2010 AND SUPPLEMENTS THROUGH FEBRUARY 15, 2011. THIS ACTION SUPERSEDES THE PREVIOUS APPROVAL GIVEN ON MARCH 18, 2010.</w:t>
      </w:r>
    </w:p>
    <w:p w:rsidR="0088163C" w:rsidRPr="005732E7" w:rsidRDefault="00A81D47" w:rsidP="0088163C">
      <w:pPr>
        <w:spacing w:before="100" w:beforeAutospacing="1" w:after="100" w:afterAutospacing="1" w:line="240" w:lineRule="auto"/>
        <w:jc w:val="both"/>
        <w:rPr>
          <w:rFonts w:ascii="Garamond" w:hAnsi="Garamond"/>
          <w:sz w:val="24"/>
          <w:szCs w:val="24"/>
        </w:rPr>
      </w:pPr>
      <w:r w:rsidRPr="00A81D47">
        <w:rPr>
          <w:rFonts w:ascii="Garamond" w:hAnsi="Garamond"/>
          <w:sz w:val="24"/>
          <w:szCs w:val="24"/>
        </w:rPr>
        <w:t>IN ADDITION, IN CONNECTION WITH THE ISSUANCE OF THE SERIES 2011A BONDS AND IN ACCORDANCE WITH SECTION 2306.142(</w:t>
      </w:r>
      <w:r w:rsidR="00751AA2">
        <w:rPr>
          <w:rFonts w:ascii="Garamond" w:hAnsi="Garamond"/>
          <w:sz w:val="24"/>
          <w:szCs w:val="24"/>
        </w:rPr>
        <w:t>m</w:t>
      </w:r>
      <w:r w:rsidRPr="00A81D47">
        <w:rPr>
          <w:rFonts w:ascii="Garamond" w:hAnsi="Garamond"/>
          <w:sz w:val="24"/>
          <w:szCs w:val="24"/>
        </w:rPr>
        <w:t xml:space="preserve">) OF THE TEXAS </w:t>
      </w:r>
      <w:r w:rsidRPr="00A81D47">
        <w:rPr>
          <w:rFonts w:ascii="Garamond" w:hAnsi="Garamond"/>
          <w:sz w:val="24"/>
          <w:szCs w:val="24"/>
        </w:rPr>
        <w:lastRenderedPageBreak/>
        <w:t>GOVERNMENT CODE, THE BOND REVIEW BOARD WAIVES THE REQUIREMENTS OF SECTION 2306.142(</w:t>
      </w:r>
      <w:r w:rsidR="00751AA2">
        <w:rPr>
          <w:rFonts w:ascii="Garamond" w:hAnsi="Garamond"/>
          <w:sz w:val="24"/>
          <w:szCs w:val="24"/>
        </w:rPr>
        <w:t>l</w:t>
      </w:r>
      <w:r w:rsidRPr="00A81D47">
        <w:rPr>
          <w:rFonts w:ascii="Garamond" w:hAnsi="Garamond"/>
          <w:sz w:val="24"/>
          <w:szCs w:val="24"/>
        </w:rPr>
        <w:t>) OF THE TEXAS GOVERNMENT CODE BASED ON TDHCA’S DETERMINATION THAT IT IS UNFEASIBLE OR WILL DAMAGE THE FINANCIAL CONDITION OF TDHCA TO ISSUE BONDS WITH THE RESTRICTIONS</w:t>
      </w:r>
      <w:r w:rsidR="00751AA2">
        <w:rPr>
          <w:rFonts w:ascii="Garamond" w:hAnsi="Garamond"/>
          <w:sz w:val="24"/>
          <w:szCs w:val="24"/>
        </w:rPr>
        <w:t xml:space="preserve"> CONTAINED IN SECTION 2306.142(l</w:t>
      </w:r>
      <w:r w:rsidRPr="00A81D47">
        <w:rPr>
          <w:rFonts w:ascii="Garamond" w:hAnsi="Garamond"/>
          <w:sz w:val="24"/>
          <w:szCs w:val="24"/>
        </w:rPr>
        <w:t>) OF THE TEXAS GOVERNMENT CODE.</w:t>
      </w:r>
    </w:p>
    <w:p w:rsidR="00A554A5" w:rsidRDefault="00A554A5" w:rsidP="00751AA2">
      <w:pPr>
        <w:numPr>
          <w:ilvl w:val="0"/>
          <w:numId w:val="2"/>
        </w:numPr>
        <w:spacing w:after="0" w:line="240" w:lineRule="auto"/>
        <w:ind w:left="547" w:hanging="547"/>
        <w:jc w:val="both"/>
        <w:rPr>
          <w:rFonts w:ascii="Garamond" w:hAnsi="Garamond"/>
          <w:b/>
        </w:rPr>
      </w:pPr>
      <w:r w:rsidRPr="00BA28F1">
        <w:rPr>
          <w:rFonts w:ascii="Garamond" w:hAnsi="Garamond"/>
          <w:b/>
        </w:rPr>
        <w:t>Public Comment</w:t>
      </w:r>
    </w:p>
    <w:p w:rsidR="00751AA2" w:rsidRPr="00BA28F1" w:rsidRDefault="00751AA2" w:rsidP="00751AA2">
      <w:pPr>
        <w:spacing w:after="0" w:line="240" w:lineRule="auto"/>
        <w:ind w:left="547"/>
        <w:jc w:val="both"/>
        <w:rPr>
          <w:rFonts w:ascii="Garamond" w:hAnsi="Garamond"/>
          <w:b/>
        </w:rPr>
      </w:pPr>
    </w:p>
    <w:p w:rsidR="009D255F" w:rsidRDefault="00A81D47" w:rsidP="00751AA2">
      <w:pPr>
        <w:pStyle w:val="ListParagraph"/>
        <w:ind w:left="0"/>
        <w:jc w:val="both"/>
        <w:rPr>
          <w:rFonts w:ascii="Garamond" w:hAnsi="Garamond"/>
        </w:rPr>
      </w:pPr>
      <w:r w:rsidRPr="00A81D47">
        <w:rPr>
          <w:rFonts w:ascii="Garamond" w:hAnsi="Garamond"/>
        </w:rPr>
        <w:t>There were no public comments.</w:t>
      </w:r>
    </w:p>
    <w:p w:rsidR="00751AA2" w:rsidRPr="00A81D47" w:rsidRDefault="00751AA2" w:rsidP="00751AA2">
      <w:pPr>
        <w:pStyle w:val="ListParagraph"/>
        <w:ind w:left="0"/>
        <w:jc w:val="both"/>
        <w:rPr>
          <w:rFonts w:ascii="Garamond" w:hAnsi="Garamond"/>
        </w:rPr>
      </w:pPr>
    </w:p>
    <w:p w:rsidR="00A554A5" w:rsidRDefault="00A554A5" w:rsidP="00751AA2">
      <w:pPr>
        <w:numPr>
          <w:ilvl w:val="0"/>
          <w:numId w:val="2"/>
        </w:numPr>
        <w:spacing w:after="0" w:line="240" w:lineRule="auto"/>
        <w:ind w:left="540" w:hanging="540"/>
        <w:jc w:val="both"/>
        <w:rPr>
          <w:rFonts w:ascii="Garamond" w:hAnsi="Garamond"/>
          <w:b/>
        </w:rPr>
      </w:pPr>
      <w:r w:rsidRPr="00BA28F1">
        <w:rPr>
          <w:rFonts w:ascii="Garamond" w:hAnsi="Garamond"/>
          <w:b/>
        </w:rPr>
        <w:t>Date for Next Board Meeting</w:t>
      </w:r>
    </w:p>
    <w:p w:rsidR="00751AA2" w:rsidRPr="00BA28F1" w:rsidRDefault="00751AA2" w:rsidP="00751AA2">
      <w:pPr>
        <w:spacing w:after="0" w:line="240" w:lineRule="auto"/>
        <w:ind w:left="540"/>
        <w:jc w:val="both"/>
        <w:rPr>
          <w:rFonts w:ascii="Garamond" w:hAnsi="Garamond"/>
          <w:b/>
        </w:rPr>
      </w:pPr>
    </w:p>
    <w:p w:rsidR="009D255F" w:rsidRDefault="00A81D47" w:rsidP="00751AA2">
      <w:pPr>
        <w:pStyle w:val="ListParagraph"/>
        <w:ind w:left="0"/>
        <w:jc w:val="both"/>
        <w:rPr>
          <w:rFonts w:ascii="Garamond" w:hAnsi="Garamond"/>
        </w:rPr>
      </w:pPr>
      <w:r>
        <w:rPr>
          <w:rFonts w:ascii="Garamond" w:hAnsi="Garamond"/>
        </w:rPr>
        <w:t>The</w:t>
      </w:r>
      <w:r w:rsidR="00A554A5" w:rsidRPr="00BA28F1">
        <w:rPr>
          <w:rFonts w:ascii="Garamond" w:hAnsi="Garamond"/>
        </w:rPr>
        <w:t xml:space="preserve"> next Board Meeting is </w:t>
      </w:r>
      <w:r w:rsidR="0088163C">
        <w:rPr>
          <w:rFonts w:ascii="Garamond" w:hAnsi="Garamond"/>
        </w:rPr>
        <w:t>scheduled for</w:t>
      </w:r>
      <w:r>
        <w:rPr>
          <w:rFonts w:ascii="Garamond" w:hAnsi="Garamond"/>
        </w:rPr>
        <w:t xml:space="preserve"> </w:t>
      </w:r>
      <w:r w:rsidR="00A554A5" w:rsidRPr="00BA28F1">
        <w:rPr>
          <w:rFonts w:ascii="Garamond" w:hAnsi="Garamond"/>
        </w:rPr>
        <w:t>March 1</w:t>
      </w:r>
      <w:r>
        <w:rPr>
          <w:rFonts w:ascii="Garamond" w:hAnsi="Garamond"/>
        </w:rPr>
        <w:t>7</w:t>
      </w:r>
      <w:r w:rsidR="00A554A5" w:rsidRPr="00BA28F1">
        <w:rPr>
          <w:rFonts w:ascii="Garamond" w:hAnsi="Garamond"/>
        </w:rPr>
        <w:t>, 2011.</w:t>
      </w:r>
    </w:p>
    <w:p w:rsidR="00751AA2" w:rsidRPr="009D255F" w:rsidRDefault="00751AA2" w:rsidP="00751AA2">
      <w:pPr>
        <w:pStyle w:val="ListParagraph"/>
        <w:ind w:left="0"/>
        <w:jc w:val="both"/>
        <w:rPr>
          <w:rFonts w:ascii="Garamond" w:hAnsi="Garamond"/>
        </w:rPr>
      </w:pPr>
    </w:p>
    <w:p w:rsidR="00A554A5" w:rsidRPr="00BA28F1" w:rsidRDefault="00A554A5" w:rsidP="00751AA2">
      <w:pPr>
        <w:numPr>
          <w:ilvl w:val="0"/>
          <w:numId w:val="2"/>
        </w:numPr>
        <w:spacing w:after="0" w:line="240" w:lineRule="auto"/>
        <w:ind w:left="540" w:hanging="540"/>
        <w:jc w:val="both"/>
        <w:rPr>
          <w:rFonts w:ascii="Garamond" w:hAnsi="Garamond"/>
          <w:b/>
        </w:rPr>
      </w:pPr>
      <w:r w:rsidRPr="00BA28F1">
        <w:rPr>
          <w:rFonts w:ascii="Garamond" w:hAnsi="Garamond"/>
          <w:b/>
        </w:rPr>
        <w:t>Items for Future Agendas</w:t>
      </w:r>
    </w:p>
    <w:p w:rsidR="009D255F" w:rsidRPr="00A81D47" w:rsidRDefault="00A81D47" w:rsidP="0088163C">
      <w:pPr>
        <w:pStyle w:val="ListParagraph"/>
        <w:spacing w:before="100" w:beforeAutospacing="1" w:after="100" w:afterAutospacing="1"/>
        <w:ind w:left="0"/>
        <w:jc w:val="both"/>
        <w:rPr>
          <w:rFonts w:ascii="Garamond" w:hAnsi="Garamond"/>
        </w:rPr>
      </w:pPr>
      <w:r>
        <w:rPr>
          <w:rFonts w:ascii="Garamond" w:hAnsi="Garamond"/>
        </w:rPr>
        <w:t>A list of items for future agendas was distributed to the Alternates.</w:t>
      </w:r>
    </w:p>
    <w:p w:rsidR="00A554A5" w:rsidRDefault="00A554A5" w:rsidP="0088163C">
      <w:pPr>
        <w:pStyle w:val="ListParagraph"/>
        <w:numPr>
          <w:ilvl w:val="0"/>
          <w:numId w:val="2"/>
        </w:numPr>
        <w:spacing w:before="100" w:beforeAutospacing="1" w:after="100" w:afterAutospacing="1"/>
        <w:ind w:left="540" w:hanging="540"/>
        <w:jc w:val="both"/>
        <w:rPr>
          <w:rFonts w:ascii="Garamond" w:hAnsi="Garamond"/>
          <w:b/>
        </w:rPr>
      </w:pPr>
      <w:r w:rsidRPr="00BA28F1">
        <w:rPr>
          <w:rFonts w:ascii="Garamond" w:hAnsi="Garamond"/>
          <w:b/>
        </w:rPr>
        <w:t>Report from the Executive Director</w:t>
      </w:r>
    </w:p>
    <w:p w:rsidR="00751AA2" w:rsidRDefault="0069046E" w:rsidP="0088163C">
      <w:pPr>
        <w:pStyle w:val="ListParagraph"/>
        <w:numPr>
          <w:ilvl w:val="0"/>
          <w:numId w:val="3"/>
        </w:numPr>
        <w:spacing w:before="100" w:beforeAutospacing="1" w:after="100" w:afterAutospacing="1"/>
        <w:ind w:hanging="180"/>
        <w:jc w:val="both"/>
        <w:rPr>
          <w:rFonts w:ascii="Garamond" w:hAnsi="Garamond"/>
        </w:rPr>
      </w:pPr>
      <w:r w:rsidRPr="008E0662">
        <w:rPr>
          <w:rFonts w:ascii="Garamond" w:hAnsi="Garamond"/>
        </w:rPr>
        <w:t>SB 421 and HB 967</w:t>
      </w:r>
      <w:r w:rsidR="001C2840" w:rsidRPr="008E0662">
        <w:rPr>
          <w:rFonts w:ascii="Garamond" w:hAnsi="Garamond"/>
        </w:rPr>
        <w:t xml:space="preserve"> </w:t>
      </w:r>
      <w:r w:rsidRPr="008E0662">
        <w:rPr>
          <w:rFonts w:ascii="Garamond" w:hAnsi="Garamond"/>
        </w:rPr>
        <w:t>give the BRB the authorit</w:t>
      </w:r>
      <w:r w:rsidR="001C2840" w:rsidRPr="008E0662">
        <w:rPr>
          <w:rFonts w:ascii="Garamond" w:hAnsi="Garamond"/>
        </w:rPr>
        <w:t>y to change the assumptions use</w:t>
      </w:r>
      <w:r w:rsidR="00C37C44">
        <w:rPr>
          <w:rFonts w:ascii="Garamond" w:hAnsi="Garamond"/>
        </w:rPr>
        <w:t>d</w:t>
      </w:r>
      <w:r w:rsidRPr="008E0662">
        <w:rPr>
          <w:rFonts w:ascii="Garamond" w:hAnsi="Garamond"/>
        </w:rPr>
        <w:t xml:space="preserve"> </w:t>
      </w:r>
      <w:r w:rsidR="001C2840" w:rsidRPr="008E0662">
        <w:rPr>
          <w:rFonts w:ascii="Garamond" w:hAnsi="Garamond"/>
        </w:rPr>
        <w:t>to</w:t>
      </w:r>
      <w:r w:rsidRPr="008E0662">
        <w:rPr>
          <w:rFonts w:ascii="Garamond" w:hAnsi="Garamond"/>
        </w:rPr>
        <w:t xml:space="preserve"> compute the CDL</w:t>
      </w:r>
      <w:r w:rsidR="00751AA2">
        <w:rPr>
          <w:rFonts w:ascii="Garamond" w:hAnsi="Garamond"/>
        </w:rPr>
        <w:t xml:space="preserve"> and</w:t>
      </w:r>
      <w:r w:rsidRPr="008E0662">
        <w:rPr>
          <w:rFonts w:ascii="Garamond" w:hAnsi="Garamond"/>
        </w:rPr>
        <w:t xml:space="preserve"> requires </w:t>
      </w:r>
      <w:r w:rsidR="00751AA2">
        <w:rPr>
          <w:rFonts w:ascii="Garamond" w:hAnsi="Garamond"/>
        </w:rPr>
        <w:t>publication of</w:t>
      </w:r>
      <w:r w:rsidRPr="008E0662">
        <w:rPr>
          <w:rFonts w:ascii="Garamond" w:hAnsi="Garamond"/>
        </w:rPr>
        <w:t xml:space="preserve"> the methodolog</w:t>
      </w:r>
      <w:r w:rsidR="00C37C44">
        <w:rPr>
          <w:rFonts w:ascii="Garamond" w:hAnsi="Garamond"/>
        </w:rPr>
        <w:t xml:space="preserve">y used. </w:t>
      </w:r>
    </w:p>
    <w:p w:rsidR="0069046E" w:rsidRPr="008E0662" w:rsidRDefault="009B37B4" w:rsidP="0088163C">
      <w:pPr>
        <w:pStyle w:val="ListParagraph"/>
        <w:numPr>
          <w:ilvl w:val="0"/>
          <w:numId w:val="3"/>
        </w:numPr>
        <w:spacing w:before="100" w:beforeAutospacing="1" w:after="100" w:afterAutospacing="1"/>
        <w:ind w:hanging="180"/>
        <w:jc w:val="both"/>
        <w:rPr>
          <w:rFonts w:ascii="Garamond" w:hAnsi="Garamond"/>
        </w:rPr>
      </w:pPr>
      <w:r w:rsidRPr="008E0662">
        <w:rPr>
          <w:rFonts w:ascii="Garamond" w:hAnsi="Garamond"/>
        </w:rPr>
        <w:t>HB 2290 requires the Comptroller to develop a searchable database for local debt data</w:t>
      </w:r>
      <w:r w:rsidR="00774AD3">
        <w:rPr>
          <w:rFonts w:ascii="Garamond" w:hAnsi="Garamond"/>
        </w:rPr>
        <w:t xml:space="preserve"> with data provided by the </w:t>
      </w:r>
      <w:r w:rsidR="00751AA2">
        <w:rPr>
          <w:rFonts w:ascii="Garamond" w:hAnsi="Garamond"/>
        </w:rPr>
        <w:t>BRB</w:t>
      </w:r>
      <w:r w:rsidRPr="008E0662">
        <w:rPr>
          <w:rFonts w:ascii="Garamond" w:hAnsi="Garamond"/>
        </w:rPr>
        <w:t xml:space="preserve">.  </w:t>
      </w:r>
    </w:p>
    <w:p w:rsidR="009B37B4" w:rsidRDefault="009B37B4" w:rsidP="0088163C">
      <w:pPr>
        <w:pStyle w:val="ListParagraph"/>
        <w:numPr>
          <w:ilvl w:val="0"/>
          <w:numId w:val="3"/>
        </w:numPr>
        <w:spacing w:before="100" w:beforeAutospacing="1" w:after="100" w:afterAutospacing="1"/>
        <w:ind w:hanging="180"/>
        <w:jc w:val="both"/>
        <w:rPr>
          <w:rFonts w:ascii="Garamond" w:hAnsi="Garamond"/>
        </w:rPr>
      </w:pPr>
      <w:r>
        <w:rPr>
          <w:rFonts w:ascii="Garamond" w:hAnsi="Garamond"/>
        </w:rPr>
        <w:t xml:space="preserve">Rob </w:t>
      </w:r>
      <w:r w:rsidR="00751AA2">
        <w:rPr>
          <w:rFonts w:ascii="Garamond" w:hAnsi="Garamond"/>
        </w:rPr>
        <w:t xml:space="preserve">Latsha </w:t>
      </w:r>
      <w:r>
        <w:rPr>
          <w:rFonts w:ascii="Garamond" w:hAnsi="Garamond"/>
        </w:rPr>
        <w:t xml:space="preserve">gave </w:t>
      </w:r>
      <w:r w:rsidR="00751AA2">
        <w:rPr>
          <w:rFonts w:ascii="Garamond" w:hAnsi="Garamond"/>
        </w:rPr>
        <w:t>an</w:t>
      </w:r>
      <w:r>
        <w:rPr>
          <w:rFonts w:ascii="Garamond" w:hAnsi="Garamond"/>
        </w:rPr>
        <w:t xml:space="preserve"> update on the fina</w:t>
      </w:r>
      <w:r w:rsidR="0085112C">
        <w:rPr>
          <w:rFonts w:ascii="Garamond" w:hAnsi="Garamond"/>
        </w:rPr>
        <w:t xml:space="preserve">l </w:t>
      </w:r>
      <w:r w:rsidR="00751AA2">
        <w:rPr>
          <w:rFonts w:ascii="Garamond" w:hAnsi="Garamond"/>
        </w:rPr>
        <w:t xml:space="preserve">2010 </w:t>
      </w:r>
      <w:r w:rsidR="0085112C">
        <w:rPr>
          <w:rFonts w:ascii="Garamond" w:hAnsi="Garamond"/>
        </w:rPr>
        <w:t>P</w:t>
      </w:r>
      <w:r w:rsidR="00751AA2">
        <w:rPr>
          <w:rFonts w:ascii="Garamond" w:hAnsi="Garamond"/>
        </w:rPr>
        <w:t xml:space="preserve">rivate </w:t>
      </w:r>
      <w:r w:rsidR="0085112C">
        <w:rPr>
          <w:rFonts w:ascii="Garamond" w:hAnsi="Garamond"/>
        </w:rPr>
        <w:t>A</w:t>
      </w:r>
      <w:r w:rsidR="00751AA2">
        <w:rPr>
          <w:rFonts w:ascii="Garamond" w:hAnsi="Garamond"/>
        </w:rPr>
        <w:t xml:space="preserve">ctivity </w:t>
      </w:r>
      <w:r w:rsidR="0085112C">
        <w:rPr>
          <w:rFonts w:ascii="Garamond" w:hAnsi="Garamond"/>
        </w:rPr>
        <w:t>B</w:t>
      </w:r>
      <w:r w:rsidR="00751AA2">
        <w:rPr>
          <w:rFonts w:ascii="Garamond" w:hAnsi="Garamond"/>
        </w:rPr>
        <w:t>ond</w:t>
      </w:r>
      <w:r w:rsidR="0085112C">
        <w:rPr>
          <w:rFonts w:ascii="Garamond" w:hAnsi="Garamond"/>
        </w:rPr>
        <w:t xml:space="preserve"> </w:t>
      </w:r>
      <w:r w:rsidR="00751AA2">
        <w:rPr>
          <w:rFonts w:ascii="Garamond" w:hAnsi="Garamond"/>
        </w:rPr>
        <w:t>Program.</w:t>
      </w:r>
      <w:r>
        <w:rPr>
          <w:rFonts w:ascii="Garamond" w:hAnsi="Garamond"/>
        </w:rPr>
        <w:t xml:space="preserve"> </w:t>
      </w:r>
      <w:r w:rsidR="00751AA2">
        <w:rPr>
          <w:rFonts w:ascii="Garamond" w:hAnsi="Garamond"/>
        </w:rPr>
        <w:t xml:space="preserve">Texas allocated </w:t>
      </w:r>
      <w:r w:rsidR="00D32FAE">
        <w:rPr>
          <w:rFonts w:ascii="Garamond" w:hAnsi="Garamond"/>
        </w:rPr>
        <w:t>$2.</w:t>
      </w:r>
      <w:r w:rsidR="0052631E">
        <w:rPr>
          <w:rFonts w:ascii="Garamond" w:hAnsi="Garamond"/>
        </w:rPr>
        <w:t xml:space="preserve">01 </w:t>
      </w:r>
      <w:r w:rsidR="00D32FAE">
        <w:rPr>
          <w:rFonts w:ascii="Garamond" w:hAnsi="Garamond"/>
        </w:rPr>
        <w:t>billion</w:t>
      </w:r>
      <w:r w:rsidR="0052631E">
        <w:rPr>
          <w:rFonts w:ascii="Garamond" w:hAnsi="Garamond"/>
        </w:rPr>
        <w:t xml:space="preserve"> of volume cap consisting</w:t>
      </w:r>
      <w:r w:rsidR="0085112C">
        <w:rPr>
          <w:rFonts w:ascii="Garamond" w:hAnsi="Garamond"/>
        </w:rPr>
        <w:t xml:space="preserve"> </w:t>
      </w:r>
      <w:r w:rsidR="00751AA2">
        <w:rPr>
          <w:rFonts w:ascii="Garamond" w:hAnsi="Garamond"/>
        </w:rPr>
        <w:t xml:space="preserve">of </w:t>
      </w:r>
      <w:r w:rsidR="00D32FAE">
        <w:rPr>
          <w:rFonts w:ascii="Garamond" w:hAnsi="Garamond"/>
        </w:rPr>
        <w:t>$847.6 million</w:t>
      </w:r>
      <w:r w:rsidR="0085112C">
        <w:rPr>
          <w:rFonts w:ascii="Garamond" w:hAnsi="Garamond"/>
        </w:rPr>
        <w:t xml:space="preserve"> to mortgage credit certificate programs; </w:t>
      </w:r>
      <w:r w:rsidR="005B38D5">
        <w:rPr>
          <w:rFonts w:ascii="Garamond" w:hAnsi="Garamond"/>
        </w:rPr>
        <w:t xml:space="preserve">$588.5 million to exempt facilities; </w:t>
      </w:r>
      <w:r w:rsidR="0085112C">
        <w:rPr>
          <w:rFonts w:ascii="Garamond" w:hAnsi="Garamond"/>
        </w:rPr>
        <w:t>$</w:t>
      </w:r>
      <w:r w:rsidR="0052631E">
        <w:rPr>
          <w:rFonts w:ascii="Garamond" w:hAnsi="Garamond"/>
        </w:rPr>
        <w:t>293.9</w:t>
      </w:r>
      <w:r w:rsidR="0085112C">
        <w:rPr>
          <w:rFonts w:ascii="Garamond" w:hAnsi="Garamond"/>
        </w:rPr>
        <w:t xml:space="preserve"> million to student loans; </w:t>
      </w:r>
      <w:r w:rsidR="005B38D5">
        <w:rPr>
          <w:rFonts w:ascii="Garamond" w:hAnsi="Garamond"/>
        </w:rPr>
        <w:t xml:space="preserve">$239.9 million to state voted issues; </w:t>
      </w:r>
      <w:r w:rsidR="0085112C">
        <w:rPr>
          <w:rFonts w:ascii="Garamond" w:hAnsi="Garamond"/>
        </w:rPr>
        <w:t>$36</w:t>
      </w:r>
      <w:r w:rsidR="005B38D5">
        <w:rPr>
          <w:rFonts w:ascii="Garamond" w:hAnsi="Garamond"/>
        </w:rPr>
        <w:t>.3</w:t>
      </w:r>
      <w:r w:rsidR="0085112C">
        <w:rPr>
          <w:rFonts w:ascii="Garamond" w:hAnsi="Garamond"/>
        </w:rPr>
        <w:t xml:space="preserve"> million to</w:t>
      </w:r>
      <w:r w:rsidR="00D32FAE">
        <w:rPr>
          <w:rFonts w:ascii="Garamond" w:hAnsi="Garamond"/>
        </w:rPr>
        <w:t xml:space="preserve"> multifamily</w:t>
      </w:r>
      <w:r w:rsidR="0085112C">
        <w:rPr>
          <w:rFonts w:ascii="Garamond" w:hAnsi="Garamond"/>
        </w:rPr>
        <w:t xml:space="preserve"> housing</w:t>
      </w:r>
      <w:r w:rsidR="005B38D5">
        <w:rPr>
          <w:rFonts w:ascii="Garamond" w:hAnsi="Garamond"/>
        </w:rPr>
        <w:t>; and $3.4 million to industrial development bonds</w:t>
      </w:r>
      <w:r w:rsidR="0085112C">
        <w:rPr>
          <w:rFonts w:ascii="Garamond" w:hAnsi="Garamond"/>
        </w:rPr>
        <w:t xml:space="preserve">. </w:t>
      </w:r>
      <w:r w:rsidR="00751AA2">
        <w:rPr>
          <w:rFonts w:ascii="Garamond" w:hAnsi="Garamond"/>
        </w:rPr>
        <w:t>A</w:t>
      </w:r>
      <w:r w:rsidR="0085112C">
        <w:rPr>
          <w:rFonts w:ascii="Garamond" w:hAnsi="Garamond"/>
        </w:rPr>
        <w:t>ddition</w:t>
      </w:r>
      <w:r w:rsidR="00751AA2">
        <w:rPr>
          <w:rFonts w:ascii="Garamond" w:hAnsi="Garamond"/>
        </w:rPr>
        <w:t>ally</w:t>
      </w:r>
      <w:r w:rsidR="0085112C">
        <w:rPr>
          <w:rFonts w:ascii="Garamond" w:hAnsi="Garamond"/>
        </w:rPr>
        <w:t>, $146 million of</w:t>
      </w:r>
      <w:r w:rsidR="00D32FAE">
        <w:rPr>
          <w:rFonts w:ascii="Garamond" w:hAnsi="Garamond"/>
        </w:rPr>
        <w:t xml:space="preserve"> </w:t>
      </w:r>
      <w:r w:rsidR="0085112C">
        <w:rPr>
          <w:rFonts w:ascii="Garamond" w:hAnsi="Garamond"/>
        </w:rPr>
        <w:t xml:space="preserve">2007 </w:t>
      </w:r>
      <w:r w:rsidR="00D32FAE">
        <w:rPr>
          <w:rFonts w:ascii="Garamond" w:hAnsi="Garamond"/>
        </w:rPr>
        <w:t>carryforward</w:t>
      </w:r>
      <w:r w:rsidR="0085112C">
        <w:rPr>
          <w:rFonts w:ascii="Garamond" w:hAnsi="Garamond"/>
        </w:rPr>
        <w:t xml:space="preserve"> was abandoned and </w:t>
      </w:r>
      <w:r w:rsidR="00A00474" w:rsidRPr="00774AD3">
        <w:rPr>
          <w:rFonts w:ascii="Garamond" w:eastAsiaTheme="minorHAnsi" w:hAnsi="Garamond" w:cstheme="minorBidi"/>
          <w:sz w:val="22"/>
          <w:szCs w:val="22"/>
        </w:rPr>
        <w:t>$3.25</w:t>
      </w:r>
      <w:r w:rsidR="0085112C">
        <w:rPr>
          <w:rFonts w:ascii="Garamond" w:hAnsi="Garamond"/>
        </w:rPr>
        <w:t xml:space="preserve"> </w:t>
      </w:r>
      <w:r w:rsidR="00774AD3">
        <w:rPr>
          <w:rFonts w:ascii="Garamond" w:hAnsi="Garamond"/>
        </w:rPr>
        <w:t xml:space="preserve">billion </w:t>
      </w:r>
      <w:r w:rsidR="0085112C">
        <w:rPr>
          <w:rFonts w:ascii="Garamond" w:hAnsi="Garamond"/>
        </w:rPr>
        <w:t>was carried forward to 2011</w:t>
      </w:r>
      <w:r w:rsidR="00D32FAE">
        <w:rPr>
          <w:rFonts w:ascii="Garamond" w:hAnsi="Garamond"/>
        </w:rPr>
        <w:t xml:space="preserve">.  </w:t>
      </w:r>
    </w:p>
    <w:p w:rsidR="006A2B5D" w:rsidRDefault="00C82F34" w:rsidP="004779D4">
      <w:pPr>
        <w:pStyle w:val="ListParagraph"/>
        <w:numPr>
          <w:ilvl w:val="0"/>
          <w:numId w:val="3"/>
        </w:numPr>
        <w:spacing w:before="100" w:beforeAutospacing="1" w:after="100" w:afterAutospacing="1"/>
        <w:ind w:hanging="180"/>
        <w:jc w:val="both"/>
        <w:rPr>
          <w:rFonts w:ascii="Garamond" w:hAnsi="Garamond"/>
        </w:rPr>
      </w:pPr>
      <w:r>
        <w:rPr>
          <w:rFonts w:ascii="Garamond" w:hAnsi="Garamond"/>
        </w:rPr>
        <w:t>Tom Griess</w:t>
      </w:r>
      <w:r w:rsidR="00704EEE">
        <w:rPr>
          <w:rFonts w:ascii="Garamond" w:hAnsi="Garamond"/>
        </w:rPr>
        <w:t xml:space="preserve"> </w:t>
      </w:r>
      <w:r w:rsidR="000203ED">
        <w:rPr>
          <w:rFonts w:ascii="Garamond" w:hAnsi="Garamond"/>
        </w:rPr>
        <w:t>inform</w:t>
      </w:r>
      <w:r w:rsidR="00751AA2">
        <w:rPr>
          <w:rFonts w:ascii="Garamond" w:hAnsi="Garamond"/>
        </w:rPr>
        <w:t>ed</w:t>
      </w:r>
      <w:r w:rsidR="000203ED">
        <w:rPr>
          <w:rFonts w:ascii="Garamond" w:hAnsi="Garamond"/>
        </w:rPr>
        <w:t xml:space="preserve"> the alternates </w:t>
      </w:r>
      <w:r w:rsidR="00704EEE">
        <w:rPr>
          <w:rFonts w:ascii="Garamond" w:hAnsi="Garamond"/>
        </w:rPr>
        <w:t>i</w:t>
      </w:r>
      <w:r w:rsidR="00704EEE" w:rsidRPr="004779D4">
        <w:rPr>
          <w:rFonts w:ascii="Garamond" w:hAnsi="Garamond"/>
        </w:rPr>
        <w:t xml:space="preserve">t would be appropriate for the BRB to take action </w:t>
      </w:r>
      <w:r w:rsidR="00704EEE">
        <w:rPr>
          <w:rFonts w:ascii="Garamond" w:hAnsi="Garamond"/>
        </w:rPr>
        <w:t>authorizing</w:t>
      </w:r>
      <w:r w:rsidR="00704EEE" w:rsidRPr="004779D4">
        <w:rPr>
          <w:rFonts w:ascii="Garamond" w:hAnsi="Garamond"/>
        </w:rPr>
        <w:t xml:space="preserve"> BRB staff to </w:t>
      </w:r>
      <w:r w:rsidR="00704EEE">
        <w:rPr>
          <w:rFonts w:ascii="Garamond" w:hAnsi="Garamond"/>
        </w:rPr>
        <w:t>administer the Qualified Energy Conservation Bond Program</w:t>
      </w:r>
      <w:r w:rsidR="00704EEE" w:rsidDel="00704EEE">
        <w:rPr>
          <w:rFonts w:ascii="Garamond" w:hAnsi="Garamond"/>
        </w:rPr>
        <w:t xml:space="preserve"> </w:t>
      </w:r>
      <w:r w:rsidR="00774AD3">
        <w:rPr>
          <w:rFonts w:ascii="Garamond" w:hAnsi="Garamond"/>
        </w:rPr>
        <w:t>in a manner similar to authorization given to administer the Hurricane Ike Bond Program.</w:t>
      </w:r>
      <w:r w:rsidR="004779D4">
        <w:rPr>
          <w:rFonts w:ascii="Garamond" w:hAnsi="Garamond"/>
        </w:rPr>
        <w:t xml:space="preserve"> </w:t>
      </w:r>
    </w:p>
    <w:p w:rsidR="00A554A5" w:rsidRPr="00BA28F1" w:rsidRDefault="00A554A5" w:rsidP="0088163C">
      <w:pPr>
        <w:numPr>
          <w:ilvl w:val="0"/>
          <w:numId w:val="2"/>
        </w:numPr>
        <w:spacing w:before="100" w:beforeAutospacing="1" w:after="100" w:afterAutospacing="1" w:line="240" w:lineRule="auto"/>
        <w:ind w:left="540" w:hanging="540"/>
        <w:jc w:val="both"/>
        <w:rPr>
          <w:rFonts w:ascii="Garamond" w:hAnsi="Garamond"/>
          <w:b/>
        </w:rPr>
      </w:pPr>
      <w:r w:rsidRPr="00BA28F1">
        <w:rPr>
          <w:rFonts w:ascii="Garamond" w:hAnsi="Garamond"/>
          <w:b/>
        </w:rPr>
        <w:t>Adjourn</w:t>
      </w:r>
    </w:p>
    <w:p w:rsidR="00A554A5" w:rsidRPr="00C82F34" w:rsidRDefault="00A554A5" w:rsidP="0088163C">
      <w:pPr>
        <w:spacing w:before="100" w:beforeAutospacing="1" w:after="100" w:afterAutospacing="1" w:line="240" w:lineRule="auto"/>
        <w:jc w:val="both"/>
        <w:rPr>
          <w:rFonts w:ascii="Garamond" w:hAnsi="Garamond"/>
          <w:sz w:val="24"/>
          <w:szCs w:val="24"/>
        </w:rPr>
      </w:pPr>
      <w:r w:rsidRPr="00C82F34">
        <w:rPr>
          <w:rFonts w:ascii="Garamond" w:hAnsi="Garamond"/>
          <w:sz w:val="24"/>
          <w:szCs w:val="24"/>
        </w:rPr>
        <w:t>There being no further business, this Board meeting adjourned</w:t>
      </w:r>
      <w:r w:rsidR="00A81D47" w:rsidRPr="00C82F34">
        <w:rPr>
          <w:rFonts w:ascii="Garamond" w:hAnsi="Garamond"/>
          <w:sz w:val="24"/>
          <w:szCs w:val="24"/>
        </w:rPr>
        <w:t xml:space="preserve"> at 11:28 a.m.</w:t>
      </w:r>
    </w:p>
    <w:p w:rsidR="00A554A5" w:rsidRPr="00EC4F12" w:rsidRDefault="00A554A5" w:rsidP="0088163C">
      <w:pPr>
        <w:spacing w:before="120" w:after="120" w:line="240" w:lineRule="auto"/>
        <w:jc w:val="both"/>
        <w:rPr>
          <w:rFonts w:ascii="Garamond" w:hAnsi="Garamond" w:cs="Times New Roman"/>
          <w:sz w:val="24"/>
          <w:szCs w:val="24"/>
        </w:rPr>
      </w:pPr>
    </w:p>
    <w:p w:rsidR="00F73233" w:rsidRDefault="00F73233" w:rsidP="00A554A5">
      <w:pPr>
        <w:spacing w:before="120" w:after="120" w:line="240" w:lineRule="auto"/>
      </w:pPr>
    </w:p>
    <w:sectPr w:rsidR="00F73233" w:rsidSect="00F732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955" w:rsidRDefault="00543955" w:rsidP="00543955">
      <w:pPr>
        <w:spacing w:after="0" w:line="240" w:lineRule="auto"/>
      </w:pPr>
      <w:r>
        <w:separator/>
      </w:r>
    </w:p>
  </w:endnote>
  <w:endnote w:type="continuationSeparator" w:id="0">
    <w:p w:rsidR="00543955" w:rsidRDefault="00543955" w:rsidP="00543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5" w:rsidRDefault="005439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5" w:rsidRDefault="005439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5" w:rsidRDefault="005439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955" w:rsidRDefault="00543955" w:rsidP="00543955">
      <w:pPr>
        <w:spacing w:after="0" w:line="240" w:lineRule="auto"/>
      </w:pPr>
      <w:r>
        <w:separator/>
      </w:r>
    </w:p>
  </w:footnote>
  <w:footnote w:type="continuationSeparator" w:id="0">
    <w:p w:rsidR="00543955" w:rsidRDefault="00543955" w:rsidP="005439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5" w:rsidRDefault="005439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5" w:rsidRDefault="005439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5" w:rsidRDefault="005439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D7735"/>
    <w:multiLevelType w:val="hybridMultilevel"/>
    <w:tmpl w:val="D05AC578"/>
    <w:lvl w:ilvl="0" w:tplc="7D5A420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8A3578"/>
    <w:multiLevelType w:val="hybridMultilevel"/>
    <w:tmpl w:val="E970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AC01B7"/>
    <w:multiLevelType w:val="hybridMultilevel"/>
    <w:tmpl w:val="618E1808"/>
    <w:lvl w:ilvl="0" w:tplc="3C700874">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rsids>
    <w:rsidRoot w:val="00A554A5"/>
    <w:rsid w:val="000203ED"/>
    <w:rsid w:val="000E0491"/>
    <w:rsid w:val="000E1EE2"/>
    <w:rsid w:val="001C2840"/>
    <w:rsid w:val="00437F72"/>
    <w:rsid w:val="004779D4"/>
    <w:rsid w:val="0052631E"/>
    <w:rsid w:val="00543955"/>
    <w:rsid w:val="005732E7"/>
    <w:rsid w:val="005B2A64"/>
    <w:rsid w:val="005B38D5"/>
    <w:rsid w:val="00660A91"/>
    <w:rsid w:val="0069046E"/>
    <w:rsid w:val="006A2B5D"/>
    <w:rsid w:val="006F5AE0"/>
    <w:rsid w:val="00704EEE"/>
    <w:rsid w:val="00751AA2"/>
    <w:rsid w:val="00767142"/>
    <w:rsid w:val="00774AD3"/>
    <w:rsid w:val="0081590D"/>
    <w:rsid w:val="0085112C"/>
    <w:rsid w:val="0088163C"/>
    <w:rsid w:val="008E0662"/>
    <w:rsid w:val="009B37B4"/>
    <w:rsid w:val="009D255F"/>
    <w:rsid w:val="00A00474"/>
    <w:rsid w:val="00A23186"/>
    <w:rsid w:val="00A47279"/>
    <w:rsid w:val="00A554A5"/>
    <w:rsid w:val="00A81D47"/>
    <w:rsid w:val="00A95D17"/>
    <w:rsid w:val="00B572A4"/>
    <w:rsid w:val="00BB3104"/>
    <w:rsid w:val="00C37C44"/>
    <w:rsid w:val="00C82F34"/>
    <w:rsid w:val="00D32FAE"/>
    <w:rsid w:val="00F73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A554A5"/>
    <w:pPr>
      <w:spacing w:after="0" w:line="360" w:lineRule="auto"/>
      <w:ind w:left="720"/>
    </w:pPr>
    <w:rPr>
      <w:rFonts w:ascii="Times" w:eastAsia="Times New Roman" w:hAnsi="New York" w:cs="Times"/>
      <w:sz w:val="24"/>
      <w:szCs w:val="24"/>
    </w:rPr>
  </w:style>
  <w:style w:type="character" w:customStyle="1" w:styleId="BodyTextIndentChar">
    <w:name w:val="Body Text Indent Char"/>
    <w:basedOn w:val="DefaultParagraphFont"/>
    <w:link w:val="BodyTextIndent"/>
    <w:rsid w:val="00A554A5"/>
    <w:rPr>
      <w:rFonts w:ascii="Times" w:eastAsia="Times New Roman" w:hAnsi="New York" w:cs="Times"/>
      <w:sz w:val="24"/>
      <w:szCs w:val="24"/>
    </w:rPr>
  </w:style>
  <w:style w:type="character" w:customStyle="1" w:styleId="AgendaCharCharCharChar">
    <w:name w:val="Agenda Char Char Char Char"/>
    <w:basedOn w:val="DefaultParagraphFont"/>
    <w:link w:val="AgendaCharCharChar"/>
    <w:locked/>
    <w:rsid w:val="00A554A5"/>
    <w:rPr>
      <w:rFonts w:ascii="Times" w:hAnsi="New York" w:cs="Times"/>
      <w:sz w:val="24"/>
      <w:szCs w:val="24"/>
    </w:rPr>
  </w:style>
  <w:style w:type="paragraph" w:customStyle="1" w:styleId="AgendaCharCharChar">
    <w:name w:val="Agenda Char Char Char"/>
    <w:basedOn w:val="Normal"/>
    <w:link w:val="AgendaCharCharCharChar"/>
    <w:rsid w:val="00A554A5"/>
    <w:pPr>
      <w:tabs>
        <w:tab w:val="left" w:pos="720"/>
        <w:tab w:val="left" w:pos="1260"/>
        <w:tab w:val="left" w:pos="1620"/>
        <w:tab w:val="left" w:pos="2160"/>
        <w:tab w:val="left" w:pos="5040"/>
        <w:tab w:val="left" w:pos="5760"/>
        <w:tab w:val="left" w:pos="6480"/>
        <w:tab w:val="left" w:pos="7200"/>
      </w:tabs>
      <w:spacing w:after="0" w:line="240" w:lineRule="auto"/>
    </w:pPr>
    <w:rPr>
      <w:rFonts w:ascii="Times" w:hAnsi="New York" w:cs="Times"/>
      <w:sz w:val="24"/>
      <w:szCs w:val="24"/>
    </w:rPr>
  </w:style>
  <w:style w:type="paragraph" w:styleId="ListParagraph">
    <w:name w:val="List Paragraph"/>
    <w:basedOn w:val="Normal"/>
    <w:uiPriority w:val="34"/>
    <w:qFormat/>
    <w:rsid w:val="00A554A5"/>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1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A2"/>
    <w:rPr>
      <w:rFonts w:ascii="Tahoma" w:hAnsi="Tahoma" w:cs="Tahoma"/>
      <w:sz w:val="16"/>
      <w:szCs w:val="16"/>
    </w:rPr>
  </w:style>
  <w:style w:type="paragraph" w:styleId="Header">
    <w:name w:val="header"/>
    <w:basedOn w:val="Normal"/>
    <w:link w:val="HeaderChar"/>
    <w:uiPriority w:val="99"/>
    <w:semiHidden/>
    <w:unhideWhenUsed/>
    <w:rsid w:val="005439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3955"/>
  </w:style>
  <w:style w:type="paragraph" w:styleId="Footer">
    <w:name w:val="footer"/>
    <w:basedOn w:val="Normal"/>
    <w:link w:val="FooterChar"/>
    <w:uiPriority w:val="99"/>
    <w:semiHidden/>
    <w:unhideWhenUsed/>
    <w:rsid w:val="005439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39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2014-04-17T16:50:00Z</dcterms:created>
  <dcterms:modified xsi:type="dcterms:W3CDTF">2014-04-17T16:50:00Z</dcterms:modified>
</cp:coreProperties>
</file>