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56" w:rsidRPr="001647B4" w:rsidRDefault="00503356" w:rsidP="00503356">
      <w:pPr>
        <w:pStyle w:val="BodyTextIndent"/>
        <w:spacing w:line="240" w:lineRule="auto"/>
        <w:ind w:left="0"/>
        <w:jc w:val="center"/>
        <w:rPr>
          <w:rFonts w:ascii="Garamond" w:hAnsi="Garamond"/>
        </w:rPr>
      </w:pPr>
      <w:r w:rsidRPr="001647B4">
        <w:rPr>
          <w:rFonts w:ascii="Garamond" w:hAnsi="Garamond"/>
        </w:rPr>
        <w:t>Minutes</w:t>
      </w:r>
    </w:p>
    <w:p w:rsidR="00BA47C8" w:rsidRPr="00BA47C8" w:rsidRDefault="00BA47C8" w:rsidP="00BA47C8">
      <w:pPr>
        <w:widowControl w:val="0"/>
        <w:tabs>
          <w:tab w:val="left" w:pos="720"/>
        </w:tabs>
        <w:autoSpaceDE w:val="0"/>
        <w:autoSpaceDN w:val="0"/>
        <w:adjustRightInd w:val="0"/>
        <w:ind w:left="1440" w:hanging="1440"/>
        <w:jc w:val="center"/>
        <w:rPr>
          <w:rFonts w:ascii="Garamond" w:hAnsi="Garamond"/>
          <w:bCs/>
        </w:rPr>
      </w:pPr>
      <w:r w:rsidRPr="00BA47C8">
        <w:rPr>
          <w:rFonts w:ascii="Garamond" w:hAnsi="Garamond"/>
          <w:bCs/>
        </w:rPr>
        <w:t>Texas Bond Review Board</w:t>
      </w:r>
    </w:p>
    <w:p w:rsidR="00BA47C8" w:rsidRPr="00BA47C8" w:rsidRDefault="00BA47C8" w:rsidP="00BA47C8">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BA47C8">
        <w:rPr>
          <w:rFonts w:ascii="Garamond" w:hAnsi="Garamond"/>
          <w:bCs/>
        </w:rPr>
        <w:t>Board Meeting</w:t>
      </w:r>
    </w:p>
    <w:p w:rsidR="00BA47C8" w:rsidRPr="00BA47C8" w:rsidRDefault="00BA47C8" w:rsidP="00BA47C8">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BA47C8">
        <w:rPr>
          <w:rFonts w:ascii="Garamond" w:hAnsi="Garamond"/>
        </w:rPr>
        <w:t>Thursday, May 19, 2011 10:15 am</w:t>
      </w:r>
    </w:p>
    <w:p w:rsidR="00BA47C8" w:rsidRPr="00BA47C8" w:rsidRDefault="00BA47C8" w:rsidP="00BA47C8">
      <w:pPr>
        <w:widowControl w:val="0"/>
        <w:tabs>
          <w:tab w:val="left" w:pos="720"/>
          <w:tab w:val="left" w:pos="1170"/>
        </w:tabs>
        <w:autoSpaceDE w:val="0"/>
        <w:autoSpaceDN w:val="0"/>
        <w:adjustRightInd w:val="0"/>
        <w:ind w:left="1440" w:hanging="1440"/>
        <w:jc w:val="center"/>
        <w:rPr>
          <w:rFonts w:ascii="Garamond" w:hAnsi="Garamond"/>
        </w:rPr>
      </w:pPr>
      <w:r w:rsidRPr="00BA47C8">
        <w:rPr>
          <w:rFonts w:ascii="Garamond" w:hAnsi="Garamond"/>
        </w:rPr>
        <w:t>R. E. Johnson Building, Central Conference Room</w:t>
      </w:r>
    </w:p>
    <w:p w:rsidR="00BA47C8" w:rsidRPr="00BA47C8" w:rsidRDefault="00BA47C8" w:rsidP="00BA47C8">
      <w:pPr>
        <w:widowControl w:val="0"/>
        <w:tabs>
          <w:tab w:val="left" w:pos="720"/>
          <w:tab w:val="left" w:pos="1170"/>
        </w:tabs>
        <w:autoSpaceDE w:val="0"/>
        <w:autoSpaceDN w:val="0"/>
        <w:adjustRightInd w:val="0"/>
        <w:ind w:left="1440" w:hanging="1440"/>
        <w:jc w:val="center"/>
        <w:rPr>
          <w:rFonts w:ascii="Garamond" w:hAnsi="Garamond"/>
        </w:rPr>
      </w:pPr>
      <w:r w:rsidRPr="00BA47C8">
        <w:rPr>
          <w:rFonts w:ascii="Garamond" w:hAnsi="Garamond"/>
        </w:rPr>
        <w:t>1501 N. Congress Ave.</w:t>
      </w:r>
    </w:p>
    <w:p w:rsidR="00503356" w:rsidRDefault="00BA47C8" w:rsidP="00BA47C8">
      <w:pPr>
        <w:pStyle w:val="BodyTextIndent"/>
        <w:spacing w:line="240" w:lineRule="auto"/>
        <w:ind w:left="0"/>
        <w:jc w:val="center"/>
        <w:rPr>
          <w:rFonts w:ascii="Garamond" w:hAnsi="Garamond"/>
        </w:rPr>
      </w:pPr>
      <w:r w:rsidRPr="00BA47C8">
        <w:rPr>
          <w:rFonts w:ascii="Garamond" w:hAnsi="Garamond"/>
        </w:rPr>
        <w:t>Austin, TX 78701</w:t>
      </w:r>
    </w:p>
    <w:p w:rsidR="00BA47C8" w:rsidRPr="00BA47C8" w:rsidRDefault="00BA47C8" w:rsidP="00BA47C8">
      <w:pPr>
        <w:pStyle w:val="BodyTextIndent"/>
        <w:spacing w:line="240" w:lineRule="auto"/>
        <w:ind w:left="0"/>
        <w:jc w:val="center"/>
        <w:rPr>
          <w:rFonts w:ascii="Garamond" w:hAnsi="Garamond"/>
        </w:rPr>
      </w:pPr>
    </w:p>
    <w:p w:rsidR="00503356" w:rsidRPr="00FF7CA8" w:rsidRDefault="00503356" w:rsidP="00FF7CA8">
      <w:pPr>
        <w:pStyle w:val="BodyTextIndent"/>
        <w:spacing w:line="240" w:lineRule="auto"/>
        <w:ind w:left="0"/>
        <w:jc w:val="both"/>
        <w:rPr>
          <w:rFonts w:ascii="Garamond" w:hAnsi="Garamond"/>
        </w:rPr>
      </w:pPr>
      <w:r w:rsidRPr="00FF7CA8">
        <w:rPr>
          <w:rFonts w:ascii="Garamond" w:hAnsi="Garamond"/>
        </w:rPr>
        <w:t>The Texas Bond Review Board (BRB) convened in a regular meeting at 10:</w:t>
      </w:r>
      <w:r w:rsidR="00FF7CA8" w:rsidRPr="00FF7CA8">
        <w:rPr>
          <w:rFonts w:ascii="Garamond" w:hAnsi="Garamond"/>
        </w:rPr>
        <w:t>15</w:t>
      </w:r>
      <w:r w:rsidR="00F717CC" w:rsidRPr="00FF7CA8">
        <w:rPr>
          <w:rFonts w:ascii="Garamond" w:hAnsi="Garamond"/>
        </w:rPr>
        <w:t xml:space="preserve"> </w:t>
      </w:r>
      <w:r w:rsidRPr="00FF7CA8">
        <w:rPr>
          <w:rFonts w:ascii="Garamond" w:hAnsi="Garamond"/>
        </w:rPr>
        <w:t xml:space="preserve">a.m., </w:t>
      </w:r>
      <w:r w:rsidR="00FF7CA8" w:rsidRPr="00FF7CA8">
        <w:rPr>
          <w:rFonts w:ascii="Garamond" w:hAnsi="Garamond"/>
        </w:rPr>
        <w:t xml:space="preserve">Thursday, May 19, 2011 </w:t>
      </w:r>
      <w:r w:rsidRPr="00FF7CA8">
        <w:rPr>
          <w:rFonts w:ascii="Garamond" w:hAnsi="Garamond"/>
        </w:rPr>
        <w:t xml:space="preserve">in the </w:t>
      </w:r>
      <w:r w:rsidR="00BE342C" w:rsidRPr="00FF7CA8">
        <w:rPr>
          <w:rFonts w:ascii="Garamond" w:hAnsi="Garamond"/>
        </w:rPr>
        <w:t>R. E. Johnson Building, Central Conference Room</w:t>
      </w:r>
      <w:r w:rsidRPr="00FF7CA8">
        <w:rPr>
          <w:rFonts w:ascii="Garamond" w:hAnsi="Garamond"/>
        </w:rPr>
        <w:t xml:space="preserve"> in Austin, Texas. Alternates present were Ed Robertson, Chair and Alternate for Governor Rick Perry; Don Green, Alternate for Lieutenant Governor David Dewhurst; and Kenneth Besserman, Alternate for Comptroller Susan Combs. Also in attendance were Tom Griess with the Office of the Attorney General, Bond Finance Office staff members and others.</w:t>
      </w:r>
    </w:p>
    <w:p w:rsidR="00FF7CA8" w:rsidRPr="00FF7CA8" w:rsidRDefault="00FF7CA8" w:rsidP="008C2022">
      <w:pPr>
        <w:widowControl w:val="0"/>
        <w:autoSpaceDE w:val="0"/>
        <w:autoSpaceDN w:val="0"/>
        <w:adjustRightInd w:val="0"/>
        <w:ind w:left="540"/>
        <w:rPr>
          <w:rFonts w:ascii="Garamond" w:hAnsi="Garamond"/>
        </w:rPr>
      </w:pPr>
    </w:p>
    <w:p w:rsidR="00FF7CA8" w:rsidRPr="00FF7CA8" w:rsidRDefault="00FF7CA8" w:rsidP="00FF7CA8">
      <w:pPr>
        <w:widowControl w:val="0"/>
        <w:numPr>
          <w:ilvl w:val="0"/>
          <w:numId w:val="5"/>
        </w:numPr>
        <w:autoSpaceDE w:val="0"/>
        <w:autoSpaceDN w:val="0"/>
        <w:adjustRightInd w:val="0"/>
        <w:rPr>
          <w:rFonts w:ascii="Garamond" w:hAnsi="Garamond"/>
          <w:b/>
        </w:rPr>
      </w:pPr>
      <w:r w:rsidRPr="00FF7CA8">
        <w:rPr>
          <w:rFonts w:ascii="Garamond" w:hAnsi="Garamond"/>
          <w:b/>
          <w:bCs/>
        </w:rPr>
        <w:t>Call to Order</w:t>
      </w:r>
    </w:p>
    <w:p w:rsidR="00FF7CA8" w:rsidRDefault="00FF7CA8" w:rsidP="00FF7CA8">
      <w:pPr>
        <w:ind w:left="720"/>
        <w:rPr>
          <w:rFonts w:ascii="Garamond" w:hAnsi="Garamond"/>
        </w:rPr>
      </w:pPr>
    </w:p>
    <w:p w:rsidR="00FF7CA8" w:rsidRPr="00FF7CA8" w:rsidRDefault="00FF7CA8" w:rsidP="00FF7CA8">
      <w:pPr>
        <w:ind w:firstLine="720"/>
        <w:jc w:val="both"/>
        <w:rPr>
          <w:rFonts w:ascii="Garamond" w:hAnsi="Garamond" w:cs="Times New Roman"/>
        </w:rPr>
      </w:pPr>
      <w:r w:rsidRPr="00FF7CA8">
        <w:rPr>
          <w:rFonts w:ascii="Garamond" w:hAnsi="Garamond" w:cs="Times New Roman"/>
        </w:rPr>
        <w:t>Ed Robertson, as Chair, called the meeting to order at 10:16 a.m. A quorum was present.</w:t>
      </w:r>
    </w:p>
    <w:p w:rsidR="00FF7CA8" w:rsidRDefault="00FF7CA8" w:rsidP="00FF7CA8">
      <w:pPr>
        <w:ind w:left="720"/>
        <w:rPr>
          <w:rFonts w:ascii="Garamond" w:hAnsi="Garamond"/>
        </w:rPr>
      </w:pPr>
    </w:p>
    <w:p w:rsidR="00FF7CA8" w:rsidRDefault="00FF7CA8" w:rsidP="00FF7CA8">
      <w:pPr>
        <w:numPr>
          <w:ilvl w:val="0"/>
          <w:numId w:val="5"/>
        </w:numPr>
        <w:rPr>
          <w:rFonts w:ascii="Garamond" w:hAnsi="Garamond"/>
          <w:b/>
        </w:rPr>
      </w:pPr>
      <w:r w:rsidRPr="00FF7CA8">
        <w:rPr>
          <w:rFonts w:ascii="Garamond" w:hAnsi="Garamond"/>
          <w:b/>
        </w:rPr>
        <w:t>Public Comment</w:t>
      </w:r>
    </w:p>
    <w:p w:rsidR="00FF7CA8" w:rsidRPr="00FF7CA8" w:rsidRDefault="00FF7CA8" w:rsidP="00FF7CA8">
      <w:pPr>
        <w:ind w:left="720"/>
        <w:rPr>
          <w:rFonts w:ascii="Garamond" w:hAnsi="Garamond"/>
          <w:b/>
        </w:rPr>
      </w:pPr>
    </w:p>
    <w:p w:rsidR="00FF7CA8" w:rsidRPr="00FF7CA8" w:rsidRDefault="00FF7CA8" w:rsidP="00FF7CA8">
      <w:pPr>
        <w:pStyle w:val="ListParagraph"/>
        <w:tabs>
          <w:tab w:val="left" w:pos="540"/>
        </w:tabs>
        <w:spacing w:before="0" w:after="0"/>
        <w:jc w:val="both"/>
        <w:rPr>
          <w:rFonts w:ascii="Garamond" w:hAnsi="Garamond"/>
          <w:sz w:val="24"/>
          <w:szCs w:val="24"/>
        </w:rPr>
      </w:pPr>
      <w:r w:rsidRPr="00FF7CA8">
        <w:rPr>
          <w:rFonts w:ascii="Garamond" w:hAnsi="Garamond"/>
          <w:sz w:val="24"/>
          <w:szCs w:val="24"/>
        </w:rPr>
        <w:t>There were no public comments.</w:t>
      </w:r>
    </w:p>
    <w:p w:rsidR="00FF7CA8" w:rsidRPr="004D6A06" w:rsidRDefault="00FF7CA8" w:rsidP="00FF7CA8">
      <w:pPr>
        <w:pStyle w:val="ListParagraph"/>
        <w:ind w:left="0"/>
        <w:rPr>
          <w:rFonts w:ascii="Garamond" w:hAnsi="Garamond"/>
        </w:rPr>
      </w:pPr>
    </w:p>
    <w:p w:rsidR="00FF7CA8" w:rsidRDefault="00FF7CA8" w:rsidP="00FF7CA8">
      <w:pPr>
        <w:numPr>
          <w:ilvl w:val="0"/>
          <w:numId w:val="5"/>
        </w:numPr>
        <w:jc w:val="both"/>
        <w:rPr>
          <w:rFonts w:ascii="Garamond" w:hAnsi="Garamond"/>
          <w:b/>
        </w:rPr>
      </w:pPr>
      <w:r w:rsidRPr="00FF7CA8">
        <w:rPr>
          <w:rFonts w:ascii="Garamond" w:hAnsi="Garamond"/>
          <w:b/>
        </w:rPr>
        <w:t>Midwestern State University Electrical and Life Systems financed through the Texas Public Finance Authority Master Lease Purchase Program</w:t>
      </w:r>
      <w:r w:rsidRPr="00FF7CA8" w:rsidDel="000804DD">
        <w:rPr>
          <w:rFonts w:ascii="Garamond" w:hAnsi="Garamond"/>
          <w:b/>
        </w:rPr>
        <w:t xml:space="preserve"> </w:t>
      </w:r>
    </w:p>
    <w:p w:rsidR="0053281B" w:rsidRPr="00FF7CA8" w:rsidRDefault="0053281B" w:rsidP="0053281B">
      <w:pPr>
        <w:ind w:left="720"/>
        <w:jc w:val="both"/>
        <w:rPr>
          <w:rFonts w:ascii="Garamond" w:hAnsi="Garamond"/>
          <w:b/>
        </w:rPr>
      </w:pPr>
    </w:p>
    <w:p w:rsidR="00D3272F" w:rsidRPr="00D3272F" w:rsidRDefault="00D3272F" w:rsidP="00D3272F">
      <w:pPr>
        <w:pStyle w:val="ListParagraph"/>
        <w:spacing w:before="0" w:after="0"/>
        <w:rPr>
          <w:rFonts w:ascii="Garamond" w:hAnsi="Garamond"/>
          <w:sz w:val="24"/>
          <w:szCs w:val="24"/>
        </w:rPr>
      </w:pPr>
      <w:r w:rsidRPr="00D3272F">
        <w:rPr>
          <w:rFonts w:ascii="Garamond" w:hAnsi="Garamond"/>
          <w:sz w:val="24"/>
          <w:szCs w:val="24"/>
        </w:rPr>
        <w:t>Representatives from M</w:t>
      </w:r>
      <w:r w:rsidR="0053281B">
        <w:rPr>
          <w:rFonts w:ascii="Garamond" w:hAnsi="Garamond"/>
          <w:sz w:val="24"/>
          <w:szCs w:val="24"/>
        </w:rPr>
        <w:t>W</w:t>
      </w:r>
      <w:r w:rsidRPr="00D3272F">
        <w:rPr>
          <w:rFonts w:ascii="Garamond" w:hAnsi="Garamond"/>
          <w:sz w:val="24"/>
          <w:szCs w:val="24"/>
        </w:rPr>
        <w:t>SU have been excused from attending this meeting.</w:t>
      </w:r>
    </w:p>
    <w:p w:rsidR="00FF7CA8" w:rsidRPr="00D3272F" w:rsidRDefault="00FF7CA8" w:rsidP="00D3272F">
      <w:pPr>
        <w:pStyle w:val="ListParagraph"/>
        <w:spacing w:before="0" w:after="0"/>
        <w:rPr>
          <w:rFonts w:ascii="Garamond" w:hAnsi="Garamond"/>
          <w:sz w:val="24"/>
          <w:szCs w:val="24"/>
          <w:highlight w:val="yellow"/>
        </w:rPr>
      </w:pPr>
    </w:p>
    <w:p w:rsidR="00D3272F" w:rsidRPr="00D3272F" w:rsidRDefault="00694067" w:rsidP="00D3272F">
      <w:pPr>
        <w:ind w:left="720"/>
        <w:jc w:val="both"/>
        <w:rPr>
          <w:rFonts w:ascii="Garamond" w:hAnsi="Garamond"/>
        </w:rPr>
      </w:pPr>
      <w:r w:rsidRPr="00D3272F">
        <w:rPr>
          <w:rFonts w:ascii="Garamond" w:hAnsi="Garamond"/>
        </w:rPr>
        <w:t>UPON MOTION BY</w:t>
      </w:r>
      <w:r>
        <w:rPr>
          <w:rFonts w:ascii="Garamond" w:hAnsi="Garamond"/>
        </w:rPr>
        <w:t xml:space="preserve"> DON GREEN AND SECOND BY ED ROBERTSON THE TEXAS BOND REVIEW BOARD APPROVED</w:t>
      </w:r>
      <w:r w:rsidRPr="00D3272F">
        <w:rPr>
          <w:rFonts w:ascii="Garamond" w:hAnsi="Garamond"/>
        </w:rPr>
        <w:t xml:space="preserve"> THE MIDWESTERN STATE UNIVERSITY LEASE PURCHASE FOR ELECTRICAL AND LIFE SYSTEMS </w:t>
      </w:r>
      <w:r w:rsidRPr="00D3272F" w:rsidDel="00512A35">
        <w:rPr>
          <w:rFonts w:ascii="Garamond" w:hAnsi="Garamond"/>
        </w:rPr>
        <w:t>THROUGH</w:t>
      </w:r>
      <w:r w:rsidRPr="00D3272F">
        <w:rPr>
          <w:rFonts w:ascii="Garamond" w:hAnsi="Garamond"/>
        </w:rPr>
        <w:t xml:space="preserve"> THE TEXAS PUBLIC FINANCE AUTHORITY’S MASTER LEASE PURCHASE PROGRAM WITH A MAXIMUM PRINCIPAL OF $500,000 AS OUTLINED IN THE APPLICATION DATED MARCH 28, 2011 AND SUPPLEMENTS THROUGH MAY 2, 2011.</w:t>
      </w:r>
    </w:p>
    <w:p w:rsidR="00D3272F" w:rsidRPr="00D3272F" w:rsidRDefault="00D3272F" w:rsidP="00D3272F">
      <w:pPr>
        <w:pStyle w:val="ListParagraph"/>
        <w:spacing w:before="0" w:after="0"/>
        <w:rPr>
          <w:rFonts w:ascii="Garamond" w:hAnsi="Garamond"/>
          <w:sz w:val="24"/>
          <w:szCs w:val="24"/>
          <w:highlight w:val="yellow"/>
        </w:rPr>
      </w:pPr>
    </w:p>
    <w:p w:rsidR="00FF7CA8" w:rsidRPr="00FF7CA8" w:rsidRDefault="00FF7CA8" w:rsidP="00FF7CA8">
      <w:pPr>
        <w:numPr>
          <w:ilvl w:val="0"/>
          <w:numId w:val="5"/>
        </w:numPr>
        <w:jc w:val="both"/>
        <w:rPr>
          <w:rFonts w:ascii="Garamond" w:hAnsi="Garamond"/>
          <w:b/>
        </w:rPr>
      </w:pPr>
      <w:r w:rsidRPr="00FF7CA8">
        <w:rPr>
          <w:rFonts w:ascii="Garamond" w:hAnsi="Garamond"/>
          <w:b/>
        </w:rPr>
        <w:t>Texas Department of Housing and Community Affairs Residential Mortgage Revenue Bonds, Series 2011B</w:t>
      </w:r>
    </w:p>
    <w:p w:rsidR="00F959C3" w:rsidRPr="00F32D1E" w:rsidRDefault="00F959C3" w:rsidP="00F959C3">
      <w:pPr>
        <w:pStyle w:val="ListParagraph"/>
        <w:spacing w:before="0" w:after="0"/>
        <w:jc w:val="both"/>
        <w:rPr>
          <w:rFonts w:ascii="Garamond" w:hAnsi="Garamond"/>
          <w:sz w:val="24"/>
          <w:szCs w:val="24"/>
        </w:rPr>
      </w:pPr>
    </w:p>
    <w:p w:rsidR="00F959C3" w:rsidRPr="00F32D1E" w:rsidRDefault="005A0C57" w:rsidP="005A0C57">
      <w:pPr>
        <w:ind w:left="720"/>
        <w:jc w:val="both"/>
        <w:rPr>
          <w:rFonts w:ascii="Garamond" w:hAnsi="Garamond"/>
        </w:rPr>
      </w:pPr>
      <w:r w:rsidRPr="00F32D1E">
        <w:rPr>
          <w:rFonts w:ascii="Garamond" w:hAnsi="Garamond"/>
        </w:rPr>
        <w:t>Representatives present for TDHCA were Tim Nelson, Director of Bond Finance and Elizabeth Rippy, Bond Counsel, Vinson &amp; Elkins.</w:t>
      </w:r>
    </w:p>
    <w:p w:rsidR="00F959C3" w:rsidRPr="00F32D1E" w:rsidRDefault="00F959C3" w:rsidP="005A0C57">
      <w:pPr>
        <w:pStyle w:val="ListParagraph"/>
        <w:spacing w:before="0" w:after="0"/>
        <w:jc w:val="both"/>
        <w:rPr>
          <w:rFonts w:ascii="Garamond" w:hAnsi="Garamond"/>
          <w:sz w:val="24"/>
          <w:szCs w:val="24"/>
        </w:rPr>
      </w:pPr>
    </w:p>
    <w:p w:rsidR="00D3272F" w:rsidRPr="00F959C3" w:rsidRDefault="00F959C3" w:rsidP="00F959C3">
      <w:pPr>
        <w:pStyle w:val="ListParagraph"/>
        <w:spacing w:before="0" w:after="0"/>
        <w:jc w:val="both"/>
        <w:rPr>
          <w:rFonts w:ascii="Garamond" w:hAnsi="Garamond"/>
          <w:sz w:val="24"/>
          <w:szCs w:val="24"/>
        </w:rPr>
      </w:pPr>
      <w:r w:rsidRPr="00F32D1E">
        <w:rPr>
          <w:rFonts w:ascii="Garamond" w:hAnsi="Garamond"/>
          <w:sz w:val="24"/>
          <w:szCs w:val="24"/>
        </w:rPr>
        <w:t>UPON</w:t>
      </w:r>
      <w:r>
        <w:rPr>
          <w:rFonts w:ascii="Garamond" w:hAnsi="Garamond"/>
          <w:sz w:val="24"/>
          <w:szCs w:val="24"/>
        </w:rPr>
        <w:t xml:space="preserve"> MOTION BY KENNETH BESSERMAN AND SECOND BY DON GREEN THE TEXAS BOND REVIEW BOARD </w:t>
      </w:r>
      <w:r w:rsidRPr="00F959C3">
        <w:rPr>
          <w:rFonts w:ascii="Garamond" w:hAnsi="Garamond"/>
          <w:sz w:val="24"/>
          <w:szCs w:val="24"/>
        </w:rPr>
        <w:t>APPROV</w:t>
      </w:r>
      <w:r>
        <w:rPr>
          <w:rFonts w:ascii="Garamond" w:hAnsi="Garamond"/>
          <w:sz w:val="24"/>
          <w:szCs w:val="24"/>
        </w:rPr>
        <w:t>ED</w:t>
      </w:r>
      <w:r w:rsidRPr="00F959C3">
        <w:rPr>
          <w:rFonts w:ascii="Garamond" w:hAnsi="Garamond"/>
          <w:sz w:val="24"/>
          <w:szCs w:val="24"/>
        </w:rPr>
        <w:t xml:space="preserve"> THE TEXAS DEPARTMENT OF HOUSING AND COMMUNITY AFFAIRS RESIDENTIAL MORTGAGE REVENUE BONDS, SERIES 2011B IN AN AGGREGATE PAR AMOUNT OF $87,960,000 AND TOTAL PROCEEDS AMOUNT NOT TO EXCEED $93,237,600 </w:t>
      </w:r>
      <w:r w:rsidRPr="00F959C3">
        <w:rPr>
          <w:rFonts w:ascii="Garamond" w:hAnsi="Garamond"/>
          <w:sz w:val="24"/>
          <w:szCs w:val="24"/>
        </w:rPr>
        <w:lastRenderedPageBreak/>
        <w:t>INCLUDING PREMIUMS, IF ANY, AS OUTLINED IN THE APPLICATION DATED MAY 2, 2011.</w:t>
      </w:r>
      <w:r w:rsidRPr="00F959C3">
        <w:rPr>
          <w:rFonts w:ascii="Garamond" w:hAnsi="Garamond"/>
          <w:sz w:val="24"/>
          <w:szCs w:val="24"/>
          <w:highlight w:val="yellow"/>
        </w:rPr>
        <w:t xml:space="preserve"> </w:t>
      </w:r>
    </w:p>
    <w:p w:rsidR="00D3272F" w:rsidRPr="00F959C3" w:rsidRDefault="00D3272F" w:rsidP="00F959C3">
      <w:pPr>
        <w:pStyle w:val="ListParagraph"/>
        <w:spacing w:before="0" w:after="0"/>
        <w:jc w:val="both"/>
        <w:rPr>
          <w:rFonts w:ascii="Garamond" w:hAnsi="Garamond"/>
          <w:sz w:val="24"/>
          <w:szCs w:val="24"/>
        </w:rPr>
      </w:pPr>
    </w:p>
    <w:p w:rsidR="00D3272F" w:rsidRPr="00F959C3" w:rsidRDefault="00F959C3" w:rsidP="00F959C3">
      <w:pPr>
        <w:pStyle w:val="ListParagraph"/>
        <w:spacing w:before="0" w:after="0"/>
        <w:jc w:val="both"/>
        <w:rPr>
          <w:rFonts w:ascii="Garamond" w:hAnsi="Garamond"/>
          <w:sz w:val="24"/>
          <w:szCs w:val="24"/>
        </w:rPr>
      </w:pPr>
      <w:r w:rsidRPr="00F959C3">
        <w:rPr>
          <w:rFonts w:ascii="Garamond" w:hAnsi="Garamond"/>
          <w:sz w:val="24"/>
          <w:szCs w:val="24"/>
        </w:rPr>
        <w:t>IN ADDITION, IN CONNECTION WITH THE ISSUANCE OF THE SERIES 2011B BONDS AND IN ACCORDANCE WITH SECTION 2306.142(M) OF THE TEXAS GOVERNMENT CODE, THE BOND REVIEW BOARD WAIVES THE REQUIREMENTS OF SECTION 2306.142(L) OF THE TEXAS GOVERNMENT CODE BASED ON TDHCA’S DETERMINATION THAT IT IS UNFEASIBLE OR WILL DAMAGE THE FINANCIAL CONDITION OF TDHCA TO ISSUE BONDS WITH THE RESTRICTIONS CONTAINED IN SECTION 2306.142(L) OF THE TEXAS GOVERNMENT CODE.</w:t>
      </w:r>
    </w:p>
    <w:p w:rsidR="00D3272F" w:rsidRPr="00F959C3" w:rsidRDefault="00D3272F" w:rsidP="00F959C3">
      <w:pPr>
        <w:pStyle w:val="ListParagraph"/>
        <w:spacing w:before="0" w:after="0"/>
        <w:rPr>
          <w:rFonts w:ascii="Garamond" w:hAnsi="Garamond"/>
          <w:sz w:val="24"/>
          <w:szCs w:val="24"/>
        </w:rPr>
      </w:pPr>
    </w:p>
    <w:p w:rsidR="00FF7CA8" w:rsidRPr="00FF7CA8" w:rsidRDefault="00FF7CA8" w:rsidP="00FF7CA8">
      <w:pPr>
        <w:numPr>
          <w:ilvl w:val="0"/>
          <w:numId w:val="5"/>
        </w:numPr>
        <w:jc w:val="both"/>
        <w:rPr>
          <w:rFonts w:ascii="Garamond" w:hAnsi="Garamond"/>
          <w:b/>
        </w:rPr>
      </w:pPr>
      <w:r w:rsidRPr="00FF7CA8">
        <w:rPr>
          <w:rFonts w:ascii="Garamond" w:hAnsi="Garamond"/>
          <w:b/>
        </w:rPr>
        <w:t xml:space="preserve">Texas State University System Revenue Financing System Revenue Bonds, Series 2011 in one or more series </w:t>
      </w:r>
    </w:p>
    <w:p w:rsidR="00FF7CA8" w:rsidRDefault="00FF7CA8" w:rsidP="00C159A5">
      <w:pPr>
        <w:pStyle w:val="ListParagraph"/>
        <w:spacing w:before="0" w:after="0"/>
        <w:rPr>
          <w:rFonts w:ascii="Garamond" w:hAnsi="Garamond"/>
        </w:rPr>
      </w:pPr>
    </w:p>
    <w:p w:rsidR="00C159A5" w:rsidRPr="00C159A5" w:rsidRDefault="00C159A5" w:rsidP="00C159A5">
      <w:pPr>
        <w:ind w:left="720"/>
        <w:jc w:val="both"/>
        <w:rPr>
          <w:rFonts w:ascii="Garamond" w:hAnsi="Garamond"/>
        </w:rPr>
      </w:pPr>
      <w:r w:rsidRPr="00C159A5">
        <w:rPr>
          <w:rFonts w:ascii="Garamond" w:hAnsi="Garamond"/>
        </w:rPr>
        <w:t>This transaction was withdrawn by the Texas State University System.</w:t>
      </w:r>
    </w:p>
    <w:p w:rsidR="00C159A5" w:rsidRPr="00C27128" w:rsidRDefault="00C159A5" w:rsidP="00C159A5">
      <w:pPr>
        <w:pStyle w:val="ListParagraph"/>
        <w:spacing w:before="0" w:after="0"/>
        <w:rPr>
          <w:rFonts w:ascii="Garamond" w:hAnsi="Garamond"/>
          <w:b/>
          <w:sz w:val="24"/>
          <w:szCs w:val="24"/>
        </w:rPr>
      </w:pPr>
    </w:p>
    <w:p w:rsidR="00FF7CA8" w:rsidRPr="00FF7CA8" w:rsidRDefault="00FF7CA8" w:rsidP="00FF7CA8">
      <w:pPr>
        <w:numPr>
          <w:ilvl w:val="0"/>
          <w:numId w:val="5"/>
        </w:numPr>
        <w:jc w:val="both"/>
        <w:rPr>
          <w:rFonts w:ascii="Garamond" w:hAnsi="Garamond"/>
          <w:b/>
        </w:rPr>
      </w:pPr>
      <w:r w:rsidRPr="00FF7CA8">
        <w:rPr>
          <w:rFonts w:ascii="Garamond" w:hAnsi="Garamond"/>
          <w:b/>
        </w:rPr>
        <w:t>EXEMPT - Texas Higher Education Coordinating Board State of Texas (General Obligation) College Student Loan Bonds in one or more series</w:t>
      </w:r>
    </w:p>
    <w:p w:rsidR="003668F0" w:rsidRPr="00C27128" w:rsidRDefault="003668F0" w:rsidP="003668F0">
      <w:pPr>
        <w:pStyle w:val="ListParagraph"/>
        <w:spacing w:before="0" w:after="0"/>
        <w:jc w:val="both"/>
        <w:rPr>
          <w:rFonts w:ascii="Garamond" w:hAnsi="Garamond"/>
          <w:sz w:val="24"/>
          <w:szCs w:val="24"/>
        </w:rPr>
      </w:pPr>
    </w:p>
    <w:p w:rsidR="003668F0" w:rsidRPr="00C27128" w:rsidRDefault="003668F0" w:rsidP="003668F0">
      <w:pPr>
        <w:pStyle w:val="ListParagraph"/>
        <w:spacing w:before="0" w:after="0"/>
        <w:jc w:val="both"/>
        <w:rPr>
          <w:rFonts w:ascii="Garamond" w:hAnsi="Garamond"/>
          <w:sz w:val="24"/>
          <w:szCs w:val="24"/>
        </w:rPr>
      </w:pPr>
      <w:r w:rsidRPr="00C27128">
        <w:rPr>
          <w:rFonts w:ascii="Garamond" w:hAnsi="Garamond"/>
          <w:sz w:val="24"/>
          <w:szCs w:val="24"/>
        </w:rPr>
        <w:t>This transaction was approved on the EXEMPT track on Monday May 16, 2011.</w:t>
      </w:r>
    </w:p>
    <w:p w:rsidR="00FF7CA8" w:rsidRPr="00C27128" w:rsidRDefault="00FF7CA8" w:rsidP="003668F0">
      <w:pPr>
        <w:pStyle w:val="ListParagraph"/>
        <w:spacing w:before="0" w:after="0"/>
        <w:rPr>
          <w:rFonts w:ascii="Garamond" w:hAnsi="Garamond"/>
          <w:sz w:val="24"/>
          <w:szCs w:val="24"/>
        </w:rPr>
      </w:pPr>
    </w:p>
    <w:p w:rsidR="00FF7CA8" w:rsidRPr="00FF7CA8" w:rsidRDefault="00FF7CA8" w:rsidP="00FF7CA8">
      <w:pPr>
        <w:numPr>
          <w:ilvl w:val="0"/>
          <w:numId w:val="5"/>
        </w:numPr>
        <w:rPr>
          <w:rFonts w:ascii="Garamond" w:hAnsi="Garamond"/>
          <w:b/>
        </w:rPr>
      </w:pPr>
      <w:r w:rsidRPr="00FF7CA8">
        <w:rPr>
          <w:rFonts w:ascii="Garamond" w:hAnsi="Garamond"/>
          <w:b/>
        </w:rPr>
        <w:t>Date for Next Board Meeting</w:t>
      </w:r>
    </w:p>
    <w:p w:rsidR="00BA23D5" w:rsidRPr="00BA23D5" w:rsidRDefault="00BA23D5" w:rsidP="00BA23D5">
      <w:pPr>
        <w:pStyle w:val="ListParagraph"/>
        <w:spacing w:before="0" w:after="0"/>
        <w:jc w:val="both"/>
        <w:rPr>
          <w:rFonts w:ascii="Garamond" w:hAnsi="Garamond"/>
          <w:sz w:val="24"/>
          <w:szCs w:val="24"/>
        </w:rPr>
      </w:pPr>
    </w:p>
    <w:p w:rsidR="00BA23D5" w:rsidRPr="00BA23D5" w:rsidRDefault="00BA23D5" w:rsidP="00BA23D5">
      <w:pPr>
        <w:pStyle w:val="ListParagraph"/>
        <w:spacing w:before="0" w:after="0"/>
        <w:jc w:val="both"/>
        <w:rPr>
          <w:rFonts w:ascii="Garamond" w:hAnsi="Garamond"/>
          <w:sz w:val="24"/>
          <w:szCs w:val="24"/>
        </w:rPr>
      </w:pPr>
      <w:r w:rsidRPr="00BA23D5">
        <w:rPr>
          <w:rFonts w:ascii="Garamond" w:hAnsi="Garamond"/>
          <w:sz w:val="24"/>
          <w:szCs w:val="24"/>
        </w:rPr>
        <w:t>The date for the next scheduled Planning Session is Tuesday, July 12, 2011 and the next Board Meeting is Thursday, July 21, 2011.</w:t>
      </w:r>
    </w:p>
    <w:p w:rsidR="00FF7CA8" w:rsidRPr="00BA23D5" w:rsidRDefault="00FF7CA8" w:rsidP="00BA23D5">
      <w:pPr>
        <w:pStyle w:val="ListParagraph"/>
        <w:spacing w:before="0" w:after="0"/>
        <w:rPr>
          <w:rFonts w:ascii="Garamond" w:hAnsi="Garamond"/>
          <w:sz w:val="24"/>
          <w:szCs w:val="24"/>
        </w:rPr>
      </w:pPr>
    </w:p>
    <w:p w:rsidR="00FF7CA8" w:rsidRPr="00FF7CA8" w:rsidRDefault="00FF7CA8" w:rsidP="00FF7CA8">
      <w:pPr>
        <w:numPr>
          <w:ilvl w:val="0"/>
          <w:numId w:val="5"/>
        </w:numPr>
        <w:rPr>
          <w:rFonts w:ascii="Garamond" w:hAnsi="Garamond"/>
          <w:b/>
        </w:rPr>
      </w:pPr>
      <w:r w:rsidRPr="00FF7CA8">
        <w:rPr>
          <w:rFonts w:ascii="Garamond" w:hAnsi="Garamond"/>
          <w:b/>
        </w:rPr>
        <w:t>Report from the Executive Director</w:t>
      </w:r>
    </w:p>
    <w:p w:rsidR="00FF7CA8" w:rsidRPr="005A79BE" w:rsidRDefault="00FF7CA8" w:rsidP="005A79BE">
      <w:pPr>
        <w:pStyle w:val="ListParagraph"/>
        <w:spacing w:before="0" w:after="0"/>
        <w:rPr>
          <w:rFonts w:ascii="Garamond" w:hAnsi="Garamond"/>
          <w:sz w:val="24"/>
          <w:szCs w:val="24"/>
        </w:rPr>
      </w:pPr>
    </w:p>
    <w:p w:rsidR="005A79BE" w:rsidRPr="001A2E2B" w:rsidRDefault="005A79BE" w:rsidP="002D23B2">
      <w:pPr>
        <w:pStyle w:val="ListParagraph"/>
        <w:numPr>
          <w:ilvl w:val="0"/>
          <w:numId w:val="6"/>
        </w:numPr>
        <w:jc w:val="both"/>
        <w:rPr>
          <w:rFonts w:ascii="Garamond" w:hAnsi="Garamond"/>
          <w:b/>
          <w:sz w:val="24"/>
          <w:szCs w:val="24"/>
        </w:rPr>
      </w:pPr>
      <w:r w:rsidRPr="001A2E2B">
        <w:rPr>
          <w:rFonts w:ascii="Garamond" w:hAnsi="Garamond"/>
          <w:sz w:val="24"/>
          <w:szCs w:val="24"/>
        </w:rPr>
        <w:t>Bob Kline gave a status report of the bills that could affect the Bond Review Board.</w:t>
      </w:r>
    </w:p>
    <w:p w:rsidR="005A79BE" w:rsidRPr="001A2E2B" w:rsidRDefault="005A79BE" w:rsidP="002D23B2">
      <w:pPr>
        <w:pStyle w:val="ListParagraph"/>
        <w:numPr>
          <w:ilvl w:val="0"/>
          <w:numId w:val="6"/>
        </w:numPr>
        <w:jc w:val="both"/>
        <w:rPr>
          <w:rFonts w:ascii="Garamond" w:hAnsi="Garamond"/>
          <w:b/>
          <w:sz w:val="24"/>
          <w:szCs w:val="24"/>
        </w:rPr>
      </w:pPr>
      <w:r w:rsidRPr="001A2E2B">
        <w:rPr>
          <w:rFonts w:ascii="Garamond" w:hAnsi="Garamond"/>
          <w:sz w:val="24"/>
          <w:szCs w:val="24"/>
        </w:rPr>
        <w:t xml:space="preserve">Rob Latsha gave an overview of the Qualified Energy Conservation Bond Program stating that all cities and counties will be notified of their allocations </w:t>
      </w:r>
      <w:r w:rsidR="00186094" w:rsidRPr="001A2E2B">
        <w:rPr>
          <w:rFonts w:ascii="Garamond" w:hAnsi="Garamond"/>
          <w:sz w:val="24"/>
          <w:szCs w:val="24"/>
        </w:rPr>
        <w:t xml:space="preserve">via email and certified letter </w:t>
      </w:r>
      <w:r w:rsidRPr="001A2E2B">
        <w:rPr>
          <w:rFonts w:ascii="Garamond" w:hAnsi="Garamond"/>
          <w:sz w:val="24"/>
          <w:szCs w:val="24"/>
        </w:rPr>
        <w:t>by June 1.</w:t>
      </w:r>
    </w:p>
    <w:p w:rsidR="005A79BE" w:rsidRPr="001A2E2B" w:rsidRDefault="005A79BE" w:rsidP="005A79BE">
      <w:pPr>
        <w:pStyle w:val="ListParagraph"/>
        <w:spacing w:before="0" w:after="0"/>
        <w:rPr>
          <w:rFonts w:ascii="Garamond" w:hAnsi="Garamond"/>
          <w:b/>
          <w:sz w:val="24"/>
          <w:szCs w:val="24"/>
        </w:rPr>
      </w:pPr>
    </w:p>
    <w:p w:rsidR="00FF7CA8" w:rsidRDefault="00FF7CA8" w:rsidP="00FF7CA8">
      <w:pPr>
        <w:numPr>
          <w:ilvl w:val="0"/>
          <w:numId w:val="5"/>
        </w:numPr>
        <w:rPr>
          <w:rFonts w:ascii="Garamond" w:hAnsi="Garamond"/>
          <w:b/>
        </w:rPr>
      </w:pPr>
      <w:r w:rsidRPr="00FF7CA8">
        <w:rPr>
          <w:rFonts w:ascii="Garamond" w:hAnsi="Garamond"/>
          <w:b/>
        </w:rPr>
        <w:t>Adjourn</w:t>
      </w:r>
    </w:p>
    <w:p w:rsidR="00A03B54" w:rsidRPr="00FF7CA8" w:rsidRDefault="00A03B54" w:rsidP="00A03B54">
      <w:pPr>
        <w:rPr>
          <w:rFonts w:ascii="Garamond" w:hAnsi="Garamond"/>
          <w:b/>
        </w:rPr>
      </w:pPr>
    </w:p>
    <w:p w:rsidR="00A03B54" w:rsidRPr="00A03B54" w:rsidRDefault="00A03B54" w:rsidP="00A03B54">
      <w:pPr>
        <w:pStyle w:val="ListParagraph"/>
        <w:spacing w:before="0" w:after="0"/>
        <w:jc w:val="both"/>
        <w:rPr>
          <w:rFonts w:ascii="Garamond" w:hAnsi="Garamond"/>
          <w:sz w:val="24"/>
          <w:szCs w:val="24"/>
        </w:rPr>
      </w:pPr>
      <w:r w:rsidRPr="00A03B54">
        <w:rPr>
          <w:rFonts w:ascii="Garamond" w:hAnsi="Garamond"/>
          <w:sz w:val="24"/>
          <w:szCs w:val="24"/>
        </w:rPr>
        <w:t xml:space="preserve">There being no further business, the Board meeting adjourned </w:t>
      </w:r>
      <w:r w:rsidRPr="009021B1">
        <w:rPr>
          <w:rFonts w:ascii="Garamond" w:hAnsi="Garamond"/>
          <w:sz w:val="24"/>
          <w:szCs w:val="24"/>
        </w:rPr>
        <w:t>at 10:3</w:t>
      </w:r>
      <w:r w:rsidR="009021B1" w:rsidRPr="009021B1">
        <w:rPr>
          <w:rFonts w:ascii="Garamond" w:hAnsi="Garamond"/>
          <w:sz w:val="24"/>
          <w:szCs w:val="24"/>
        </w:rPr>
        <w:t>2</w:t>
      </w:r>
      <w:r w:rsidRPr="00A03B54">
        <w:rPr>
          <w:rFonts w:ascii="Garamond" w:hAnsi="Garamond"/>
          <w:sz w:val="24"/>
          <w:szCs w:val="24"/>
        </w:rPr>
        <w:t xml:space="preserve"> am.</w:t>
      </w:r>
    </w:p>
    <w:p w:rsidR="00503356" w:rsidRPr="00FF7CA8" w:rsidRDefault="00503356" w:rsidP="00041C4A">
      <w:pPr>
        <w:pStyle w:val="ListParagraph"/>
        <w:spacing w:before="100" w:beforeAutospacing="1" w:after="100" w:afterAutospacing="1"/>
        <w:ind w:left="0"/>
        <w:jc w:val="both"/>
        <w:rPr>
          <w:rFonts w:ascii="Garamond" w:hAnsi="Garamond"/>
          <w:sz w:val="24"/>
          <w:szCs w:val="24"/>
          <w:highlight w:val="yellow"/>
        </w:rPr>
      </w:pPr>
    </w:p>
    <w:p w:rsidR="00DB2558" w:rsidRPr="00FF7CA8" w:rsidRDefault="00DB2558" w:rsidP="00041C4A">
      <w:pPr>
        <w:pStyle w:val="ListParagraph"/>
        <w:tabs>
          <w:tab w:val="left" w:pos="540"/>
        </w:tabs>
        <w:spacing w:before="100" w:beforeAutospacing="1" w:after="100" w:afterAutospacing="1"/>
        <w:ind w:left="0"/>
        <w:jc w:val="both"/>
        <w:rPr>
          <w:rFonts w:ascii="Garamond" w:hAnsi="Garamond"/>
          <w:sz w:val="24"/>
          <w:szCs w:val="24"/>
          <w:highlight w:val="yellow"/>
        </w:rPr>
      </w:pPr>
    </w:p>
    <w:sectPr w:rsidR="00DB2558" w:rsidRPr="00FF7CA8" w:rsidSect="00E164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81B" w:rsidRDefault="0053281B" w:rsidP="004A2ED7">
      <w:r>
        <w:separator/>
      </w:r>
    </w:p>
  </w:endnote>
  <w:endnote w:type="continuationSeparator" w:id="0">
    <w:p w:rsidR="0053281B" w:rsidRDefault="0053281B" w:rsidP="004A2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8D" w:rsidRDefault="000D75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8D" w:rsidRDefault="000D75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8D" w:rsidRDefault="000D7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81B" w:rsidRDefault="0053281B" w:rsidP="004A2ED7">
      <w:r>
        <w:separator/>
      </w:r>
    </w:p>
  </w:footnote>
  <w:footnote w:type="continuationSeparator" w:id="0">
    <w:p w:rsidR="0053281B" w:rsidRDefault="0053281B" w:rsidP="004A2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8D" w:rsidRDefault="000D75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3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00"/>
      <w:gridCol w:w="1151"/>
    </w:tblGrid>
    <w:tr w:rsidR="0053281B" w:rsidTr="004A2ED7">
      <w:tc>
        <w:tcPr>
          <w:tcW w:w="4433" w:type="pct"/>
          <w:tcBorders>
            <w:right w:val="single" w:sz="6" w:space="0" w:color="000000" w:themeColor="text1"/>
          </w:tcBorders>
        </w:tcPr>
        <w:customXmlDelRangeStart w:id="0" w:author="Author"/>
        <w:sdt>
          <w:sdtPr>
            <w:rPr>
              <w:rFonts w:ascii="Garamond" w:hAnsi="Garamond"/>
            </w:rPr>
            <w:alias w:val="Company"/>
            <w:id w:val="78735422"/>
            <w:placeholder>
              <w:docPart w:val="9BCE2B51B5D84EFA8465F06143966697"/>
            </w:placeholder>
            <w:dataBinding w:prefixMappings="xmlns:ns0='http://schemas.openxmlformats.org/officeDocument/2006/extended-properties'" w:xpath="/ns0:Properties[1]/ns0:Company[1]" w:storeItemID="{6668398D-A668-4E3E-A5EB-62B293D839F1}"/>
            <w:text/>
          </w:sdtPr>
          <w:sdtContent>
            <w:customXmlDelRangeEnd w:id="0"/>
            <w:p w:rsidR="0053281B" w:rsidRPr="004A2ED7" w:rsidRDefault="0053281B" w:rsidP="004A2ED7">
              <w:pPr>
                <w:pStyle w:val="Header"/>
                <w:rPr>
                  <w:rFonts w:ascii="Garamond" w:hAnsi="Garamond"/>
                  <w:sz w:val="24"/>
                  <w:szCs w:val="24"/>
                </w:rPr>
              </w:pPr>
              <w:r w:rsidRPr="004A2ED7">
                <w:rPr>
                  <w:rFonts w:ascii="Garamond" w:hAnsi="Garamond"/>
                  <w:sz w:val="24"/>
                  <w:szCs w:val="24"/>
                </w:rPr>
                <w:t>Minutes Board Meeting</w:t>
              </w:r>
            </w:p>
            <w:customXmlDelRangeStart w:id="1" w:author="Author"/>
          </w:sdtContent>
        </w:sdt>
        <w:customXmlDelRangeEnd w:id="1"/>
        <w:customXmlDelRangeStart w:id="2" w:author="Author"/>
        <w:sdt>
          <w:sdtPr>
            <w:rPr>
              <w:rFonts w:ascii="Garamond" w:hAnsi="Garamond"/>
              <w:bCs/>
            </w:rPr>
            <w:alias w:val="Title"/>
            <w:id w:val="78735415"/>
            <w:placeholder>
              <w:docPart w:val="0551671EB7ED48959D4890B6CF2E4F34"/>
            </w:placeholder>
            <w:dataBinding w:prefixMappings="xmlns:ns0='http://schemas.openxmlformats.org/package/2006/metadata/core-properties' xmlns:ns1='http://purl.org/dc/elements/1.1/'" w:xpath="/ns0:coreProperties[1]/ns1:title[1]" w:storeItemID="{6C3C8BC8-F283-45AE-878A-BAB7291924A1}"/>
            <w:text/>
          </w:sdtPr>
          <w:sdtContent>
            <w:customXmlDelRangeEnd w:id="2"/>
            <w:p w:rsidR="0053281B" w:rsidRDefault="00EE0338" w:rsidP="00EE0338">
              <w:pPr>
                <w:pStyle w:val="Header"/>
                <w:rPr>
                  <w:b/>
                  <w:bCs/>
                </w:rPr>
              </w:pPr>
              <w:r>
                <w:rPr>
                  <w:rFonts w:ascii="Garamond" w:hAnsi="Garamond"/>
                  <w:bCs/>
                </w:rPr>
                <w:t>May 19, 2011</w:t>
              </w:r>
            </w:p>
            <w:customXmlDelRangeStart w:id="3" w:author="Author"/>
          </w:sdtContent>
        </w:sdt>
        <w:customXmlDelRangeEnd w:id="3"/>
      </w:tc>
      <w:tc>
        <w:tcPr>
          <w:tcW w:w="567" w:type="pct"/>
          <w:tcBorders>
            <w:left w:val="single" w:sz="6" w:space="0" w:color="000000" w:themeColor="text1"/>
          </w:tcBorders>
        </w:tcPr>
        <w:p w:rsidR="0053281B" w:rsidRPr="004A2ED7" w:rsidRDefault="006369ED">
          <w:pPr>
            <w:pStyle w:val="Header"/>
            <w:rPr>
              <w:rFonts w:ascii="Garamond" w:hAnsi="Garamond"/>
              <w:b/>
              <w:sz w:val="24"/>
              <w:szCs w:val="24"/>
            </w:rPr>
          </w:pPr>
          <w:r w:rsidRPr="004A2ED7">
            <w:rPr>
              <w:rFonts w:ascii="Garamond" w:hAnsi="Garamond"/>
            </w:rPr>
            <w:fldChar w:fldCharType="begin"/>
          </w:r>
          <w:r w:rsidR="0053281B" w:rsidRPr="004A2ED7">
            <w:rPr>
              <w:rFonts w:ascii="Garamond" w:hAnsi="Garamond"/>
              <w:sz w:val="24"/>
              <w:szCs w:val="24"/>
            </w:rPr>
            <w:instrText xml:space="preserve"> PAGE   \* MERGEFORMAT </w:instrText>
          </w:r>
          <w:r w:rsidRPr="004A2ED7">
            <w:rPr>
              <w:rFonts w:ascii="Garamond" w:hAnsi="Garamond"/>
            </w:rPr>
            <w:fldChar w:fldCharType="separate"/>
          </w:r>
          <w:r w:rsidR="000D758D">
            <w:rPr>
              <w:rFonts w:ascii="Garamond" w:hAnsi="Garamond"/>
              <w:noProof/>
              <w:sz w:val="24"/>
              <w:szCs w:val="24"/>
            </w:rPr>
            <w:t>2</w:t>
          </w:r>
          <w:r w:rsidRPr="004A2ED7">
            <w:rPr>
              <w:rFonts w:ascii="Garamond" w:hAnsi="Garamond"/>
            </w:rPr>
            <w:fldChar w:fldCharType="end"/>
          </w:r>
        </w:p>
      </w:tc>
    </w:tr>
  </w:tbl>
  <w:p w:rsidR="0053281B" w:rsidRDefault="005328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8D" w:rsidRDefault="000D75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34F2E"/>
    <w:multiLevelType w:val="hybridMultilevel"/>
    <w:tmpl w:val="C4600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F148EE"/>
    <w:multiLevelType w:val="hybridMultilevel"/>
    <w:tmpl w:val="E0D617D8"/>
    <w:lvl w:ilvl="0" w:tplc="3FFC1ACA">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F2286E"/>
    <w:multiLevelType w:val="hybridMultilevel"/>
    <w:tmpl w:val="9502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326C8"/>
    <w:multiLevelType w:val="hybridMultilevel"/>
    <w:tmpl w:val="BBD8EE48"/>
    <w:lvl w:ilvl="0" w:tplc="C3542A90">
      <w:start w:val="3"/>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1A5E0A"/>
    <w:multiLevelType w:val="hybridMultilevel"/>
    <w:tmpl w:val="EC0E9014"/>
    <w:lvl w:ilvl="0" w:tplc="CA6039C6">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03356"/>
    <w:rsid w:val="00041C4A"/>
    <w:rsid w:val="000D758D"/>
    <w:rsid w:val="000F045B"/>
    <w:rsid w:val="00110511"/>
    <w:rsid w:val="00113A33"/>
    <w:rsid w:val="00130CF0"/>
    <w:rsid w:val="00186094"/>
    <w:rsid w:val="001A2E2B"/>
    <w:rsid w:val="001D678C"/>
    <w:rsid w:val="001D7552"/>
    <w:rsid w:val="001F32AF"/>
    <w:rsid w:val="002D23B2"/>
    <w:rsid w:val="00363138"/>
    <w:rsid w:val="003668F0"/>
    <w:rsid w:val="00381DE0"/>
    <w:rsid w:val="003B61CE"/>
    <w:rsid w:val="003F26B8"/>
    <w:rsid w:val="004348E6"/>
    <w:rsid w:val="00455008"/>
    <w:rsid w:val="00485C6C"/>
    <w:rsid w:val="004A2ED7"/>
    <w:rsid w:val="004A5DA9"/>
    <w:rsid w:val="00503356"/>
    <w:rsid w:val="0053281B"/>
    <w:rsid w:val="00537464"/>
    <w:rsid w:val="005A0C57"/>
    <w:rsid w:val="005A2738"/>
    <w:rsid w:val="005A672B"/>
    <w:rsid w:val="005A79BE"/>
    <w:rsid w:val="0060608A"/>
    <w:rsid w:val="006369ED"/>
    <w:rsid w:val="0067030A"/>
    <w:rsid w:val="00680282"/>
    <w:rsid w:val="00680F49"/>
    <w:rsid w:val="00694067"/>
    <w:rsid w:val="00726DC5"/>
    <w:rsid w:val="007417B8"/>
    <w:rsid w:val="0077368E"/>
    <w:rsid w:val="007C126D"/>
    <w:rsid w:val="00832AA7"/>
    <w:rsid w:val="00834C3A"/>
    <w:rsid w:val="0087323C"/>
    <w:rsid w:val="008C2022"/>
    <w:rsid w:val="008F2E9D"/>
    <w:rsid w:val="009021B1"/>
    <w:rsid w:val="009442B4"/>
    <w:rsid w:val="00990136"/>
    <w:rsid w:val="00A03B54"/>
    <w:rsid w:val="00A11805"/>
    <w:rsid w:val="00AB7C41"/>
    <w:rsid w:val="00B807BD"/>
    <w:rsid w:val="00BA23D5"/>
    <w:rsid w:val="00BA47C8"/>
    <w:rsid w:val="00BC7E5B"/>
    <w:rsid w:val="00BE342C"/>
    <w:rsid w:val="00BF2555"/>
    <w:rsid w:val="00C159A5"/>
    <w:rsid w:val="00C27128"/>
    <w:rsid w:val="00C33F61"/>
    <w:rsid w:val="00C57804"/>
    <w:rsid w:val="00CA0B35"/>
    <w:rsid w:val="00CA5439"/>
    <w:rsid w:val="00CB37C2"/>
    <w:rsid w:val="00CC2785"/>
    <w:rsid w:val="00CD1312"/>
    <w:rsid w:val="00CE580F"/>
    <w:rsid w:val="00D3272F"/>
    <w:rsid w:val="00DB2558"/>
    <w:rsid w:val="00DD382C"/>
    <w:rsid w:val="00E164A3"/>
    <w:rsid w:val="00E27FD7"/>
    <w:rsid w:val="00E9318C"/>
    <w:rsid w:val="00ED66A2"/>
    <w:rsid w:val="00EE0338"/>
    <w:rsid w:val="00F32D1E"/>
    <w:rsid w:val="00F717CC"/>
    <w:rsid w:val="00F959C3"/>
    <w:rsid w:val="00FB728D"/>
    <w:rsid w:val="00FD23CB"/>
    <w:rsid w:val="00FF7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56"/>
    <w:pPr>
      <w:spacing w:after="0" w:line="240" w:lineRule="auto"/>
    </w:pPr>
    <w:rPr>
      <w:rFonts w:ascii="Times" w:eastAsia="Times New Roman" w:hAnsi="New York"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503356"/>
    <w:pPr>
      <w:spacing w:line="360" w:lineRule="auto"/>
      <w:ind w:left="720"/>
    </w:pPr>
  </w:style>
  <w:style w:type="character" w:customStyle="1" w:styleId="BodyTextIndentChar">
    <w:name w:val="Body Text Indent Char"/>
    <w:basedOn w:val="DefaultParagraphFont"/>
    <w:link w:val="BodyTextIndent"/>
    <w:semiHidden/>
    <w:rsid w:val="00503356"/>
    <w:rPr>
      <w:rFonts w:ascii="Times" w:eastAsia="Times New Roman" w:hAnsi="New York" w:cs="Times"/>
      <w:sz w:val="24"/>
      <w:szCs w:val="24"/>
    </w:rPr>
  </w:style>
  <w:style w:type="paragraph" w:styleId="ListParagraph">
    <w:name w:val="List Paragraph"/>
    <w:basedOn w:val="Normal"/>
    <w:uiPriority w:val="34"/>
    <w:qFormat/>
    <w:rsid w:val="00503356"/>
    <w:pPr>
      <w:spacing w:before="120" w:after="120"/>
      <w:ind w:left="720"/>
      <w:contextualSpacing/>
    </w:pPr>
    <w:rPr>
      <w:rFonts w:ascii="Calibri" w:eastAsia="Calibri" w:hAnsi="Calibri" w:cs="Times New Roman"/>
      <w:sz w:val="22"/>
      <w:szCs w:val="22"/>
    </w:rPr>
  </w:style>
  <w:style w:type="character" w:customStyle="1" w:styleId="AgendaCharCharCharChar">
    <w:name w:val="Agenda Char Char Char Char"/>
    <w:basedOn w:val="DefaultParagraphFont"/>
    <w:link w:val="AgendaCharCharChar"/>
    <w:locked/>
    <w:rsid w:val="00503356"/>
    <w:rPr>
      <w:rFonts w:ascii="Times" w:hAnsi="New York" w:cs="Times"/>
      <w:sz w:val="24"/>
      <w:szCs w:val="24"/>
    </w:rPr>
  </w:style>
  <w:style w:type="paragraph" w:customStyle="1" w:styleId="AgendaCharCharChar">
    <w:name w:val="Agenda Char Char Char"/>
    <w:basedOn w:val="Normal"/>
    <w:link w:val="AgendaCharCharCharChar"/>
    <w:rsid w:val="00503356"/>
    <w:pPr>
      <w:tabs>
        <w:tab w:val="left" w:pos="720"/>
        <w:tab w:val="left" w:pos="1260"/>
        <w:tab w:val="left" w:pos="1620"/>
        <w:tab w:val="left" w:pos="2160"/>
        <w:tab w:val="left" w:pos="5040"/>
        <w:tab w:val="left" w:pos="5760"/>
        <w:tab w:val="left" w:pos="6480"/>
        <w:tab w:val="left" w:pos="7200"/>
      </w:tabs>
    </w:pPr>
    <w:rPr>
      <w:rFonts w:eastAsiaTheme="minorHAnsi"/>
    </w:rPr>
  </w:style>
  <w:style w:type="paragraph" w:styleId="Header">
    <w:name w:val="header"/>
    <w:basedOn w:val="Normal"/>
    <w:link w:val="HeaderChar"/>
    <w:uiPriority w:val="99"/>
    <w:unhideWhenUsed/>
    <w:rsid w:val="004A2ED7"/>
    <w:pPr>
      <w:tabs>
        <w:tab w:val="center" w:pos="4680"/>
        <w:tab w:val="right" w:pos="9360"/>
      </w:tabs>
    </w:pPr>
  </w:style>
  <w:style w:type="character" w:customStyle="1" w:styleId="HeaderChar">
    <w:name w:val="Header Char"/>
    <w:basedOn w:val="DefaultParagraphFont"/>
    <w:link w:val="Header"/>
    <w:uiPriority w:val="99"/>
    <w:rsid w:val="004A2ED7"/>
    <w:rPr>
      <w:rFonts w:ascii="Times" w:eastAsia="Times New Roman" w:hAnsi="New York" w:cs="Times"/>
      <w:sz w:val="24"/>
      <w:szCs w:val="24"/>
    </w:rPr>
  </w:style>
  <w:style w:type="paragraph" w:styleId="Footer">
    <w:name w:val="footer"/>
    <w:basedOn w:val="Normal"/>
    <w:link w:val="FooterChar"/>
    <w:uiPriority w:val="99"/>
    <w:unhideWhenUsed/>
    <w:rsid w:val="004A2ED7"/>
    <w:pPr>
      <w:tabs>
        <w:tab w:val="center" w:pos="4680"/>
        <w:tab w:val="right" w:pos="9360"/>
      </w:tabs>
    </w:pPr>
  </w:style>
  <w:style w:type="character" w:customStyle="1" w:styleId="FooterChar">
    <w:name w:val="Footer Char"/>
    <w:basedOn w:val="DefaultParagraphFont"/>
    <w:link w:val="Footer"/>
    <w:uiPriority w:val="99"/>
    <w:rsid w:val="004A2ED7"/>
    <w:rPr>
      <w:rFonts w:ascii="Times" w:eastAsia="Times New Roman" w:hAnsi="New York" w:cs="Times"/>
      <w:sz w:val="24"/>
      <w:szCs w:val="24"/>
    </w:rPr>
  </w:style>
  <w:style w:type="table" w:styleId="TableGrid">
    <w:name w:val="Table Grid"/>
    <w:basedOn w:val="TableNormal"/>
    <w:uiPriority w:val="1"/>
    <w:rsid w:val="004A2ED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4A2ED7"/>
    <w:rPr>
      <w:rFonts w:ascii="Tahoma" w:hAnsi="Tahoma" w:cs="Tahoma"/>
      <w:sz w:val="16"/>
      <w:szCs w:val="16"/>
    </w:rPr>
  </w:style>
  <w:style w:type="character" w:customStyle="1" w:styleId="BalloonTextChar">
    <w:name w:val="Balloon Text Char"/>
    <w:basedOn w:val="DefaultParagraphFont"/>
    <w:link w:val="BalloonText"/>
    <w:uiPriority w:val="99"/>
    <w:semiHidden/>
    <w:rsid w:val="004A2E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CE2B51B5D84EFA8465F06143966697"/>
        <w:category>
          <w:name w:val="General"/>
          <w:gallery w:val="placeholder"/>
        </w:category>
        <w:types>
          <w:type w:val="bbPlcHdr"/>
        </w:types>
        <w:behaviors>
          <w:behavior w:val="content"/>
        </w:behaviors>
        <w:guid w:val="{A865A009-222C-46A5-BB5A-BC3148A83541}"/>
      </w:docPartPr>
      <w:docPartBody>
        <w:p w:rsidR="00CC460D" w:rsidRDefault="00CC460D" w:rsidP="00CC460D">
          <w:pPr>
            <w:pStyle w:val="9BCE2B51B5D84EFA8465F06143966697"/>
          </w:pPr>
          <w:r>
            <w:t>[Type the company name]</w:t>
          </w:r>
        </w:p>
      </w:docPartBody>
    </w:docPart>
    <w:docPart>
      <w:docPartPr>
        <w:name w:val="0551671EB7ED48959D4890B6CF2E4F34"/>
        <w:category>
          <w:name w:val="General"/>
          <w:gallery w:val="placeholder"/>
        </w:category>
        <w:types>
          <w:type w:val="bbPlcHdr"/>
        </w:types>
        <w:behaviors>
          <w:behavior w:val="content"/>
        </w:behaviors>
        <w:guid w:val="{A77ACFA6-0417-444D-8565-DA7B4BBDA414}"/>
      </w:docPartPr>
      <w:docPartBody>
        <w:p w:rsidR="00CC460D" w:rsidRDefault="00CC460D" w:rsidP="00CC460D">
          <w:pPr>
            <w:pStyle w:val="0551671EB7ED48959D4890B6CF2E4F34"/>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CC460D"/>
    <w:rsid w:val="000776E4"/>
    <w:rsid w:val="002D275D"/>
    <w:rsid w:val="00356EBC"/>
    <w:rsid w:val="005C1C9E"/>
    <w:rsid w:val="0066585A"/>
    <w:rsid w:val="0080024D"/>
    <w:rsid w:val="00850AC3"/>
    <w:rsid w:val="00921397"/>
    <w:rsid w:val="00A91F15"/>
    <w:rsid w:val="00AA535B"/>
    <w:rsid w:val="00CC460D"/>
    <w:rsid w:val="00D341CB"/>
    <w:rsid w:val="00E254A2"/>
    <w:rsid w:val="00E4477E"/>
    <w:rsid w:val="00F16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E2B51B5D84EFA8465F06143966697">
    <w:name w:val="9BCE2B51B5D84EFA8465F06143966697"/>
    <w:rsid w:val="00CC460D"/>
  </w:style>
  <w:style w:type="paragraph" w:customStyle="1" w:styleId="0551671EB7ED48959D4890B6CF2E4F34">
    <w:name w:val="0551671EB7ED48959D4890B6CF2E4F34"/>
    <w:rsid w:val="00CC46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2014-04-17T16:36:00Z</dcterms:created>
  <dcterms:modified xsi:type="dcterms:W3CDTF">2014-04-17T16:36:00Z</dcterms:modified>
</cp:coreProperties>
</file>