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89F" w:rsidRPr="001647B4" w:rsidRDefault="0049089F" w:rsidP="0049089F">
      <w:pPr>
        <w:pStyle w:val="BodyTextIndent"/>
        <w:spacing w:line="240" w:lineRule="auto"/>
        <w:ind w:left="0"/>
        <w:jc w:val="center"/>
        <w:rPr>
          <w:rFonts w:ascii="Garamond" w:hAnsi="Garamond"/>
        </w:rPr>
      </w:pPr>
      <w:r w:rsidRPr="001647B4">
        <w:rPr>
          <w:rFonts w:ascii="Garamond" w:hAnsi="Garamond"/>
        </w:rPr>
        <w:t>Minutes</w:t>
      </w:r>
    </w:p>
    <w:p w:rsidR="0049089F" w:rsidRPr="001647B4" w:rsidRDefault="0049089F" w:rsidP="0049089F">
      <w:pPr>
        <w:pStyle w:val="BodyTextIndent"/>
        <w:spacing w:line="240" w:lineRule="auto"/>
        <w:ind w:left="0"/>
        <w:jc w:val="center"/>
        <w:rPr>
          <w:rFonts w:ascii="Garamond" w:hAnsi="Garamond"/>
        </w:rPr>
      </w:pPr>
      <w:r w:rsidRPr="001647B4">
        <w:rPr>
          <w:rFonts w:ascii="Garamond" w:hAnsi="Garamond"/>
        </w:rPr>
        <w:t>Texas Bond Review Board</w:t>
      </w:r>
    </w:p>
    <w:p w:rsidR="0049089F" w:rsidRPr="001647B4" w:rsidRDefault="0049089F" w:rsidP="0049089F">
      <w:pPr>
        <w:pStyle w:val="BodyTextIndent"/>
        <w:spacing w:line="240" w:lineRule="auto"/>
        <w:ind w:left="0"/>
        <w:jc w:val="center"/>
        <w:rPr>
          <w:rFonts w:ascii="Garamond" w:hAnsi="Garamond"/>
        </w:rPr>
      </w:pPr>
      <w:r w:rsidRPr="001647B4">
        <w:rPr>
          <w:rFonts w:ascii="Garamond" w:hAnsi="Garamond"/>
        </w:rPr>
        <w:t>Board Meeting</w:t>
      </w:r>
    </w:p>
    <w:p w:rsidR="0049089F" w:rsidRPr="001647B4" w:rsidRDefault="0049089F" w:rsidP="0049089F">
      <w:pPr>
        <w:pStyle w:val="BodyTextIndent"/>
        <w:spacing w:line="240" w:lineRule="auto"/>
        <w:ind w:left="0"/>
        <w:jc w:val="center"/>
        <w:rPr>
          <w:rFonts w:ascii="Garamond" w:hAnsi="Garamond"/>
        </w:rPr>
      </w:pPr>
      <w:r w:rsidRPr="001647B4">
        <w:rPr>
          <w:rFonts w:ascii="Garamond" w:hAnsi="Garamond"/>
        </w:rPr>
        <w:t>Thursday, November 18, 2010, 10:15 a.m.</w:t>
      </w:r>
    </w:p>
    <w:p w:rsidR="0049089F" w:rsidRPr="001647B4" w:rsidRDefault="0049089F" w:rsidP="0049089F">
      <w:pPr>
        <w:pStyle w:val="BodyTextIndent"/>
        <w:spacing w:line="240" w:lineRule="auto"/>
        <w:ind w:left="0"/>
        <w:jc w:val="center"/>
        <w:rPr>
          <w:rFonts w:ascii="Garamond" w:hAnsi="Garamond"/>
        </w:rPr>
      </w:pPr>
      <w:r w:rsidRPr="001647B4">
        <w:rPr>
          <w:rFonts w:ascii="Garamond" w:hAnsi="Garamond"/>
        </w:rPr>
        <w:t>Capitol Extension, Room E2.026</w:t>
      </w:r>
    </w:p>
    <w:p w:rsidR="0049089F" w:rsidRPr="001647B4" w:rsidRDefault="0049089F" w:rsidP="0049089F">
      <w:pPr>
        <w:pStyle w:val="BodyTextIndent"/>
        <w:spacing w:line="240" w:lineRule="auto"/>
        <w:ind w:left="0"/>
        <w:jc w:val="center"/>
        <w:rPr>
          <w:rFonts w:ascii="Garamond" w:hAnsi="Garamond" w:cs="Times New Roman"/>
        </w:rPr>
      </w:pPr>
      <w:r w:rsidRPr="001647B4">
        <w:rPr>
          <w:rFonts w:ascii="Garamond" w:hAnsi="Garamond"/>
        </w:rPr>
        <w:t>1400 N. Congress Avenue</w:t>
      </w:r>
    </w:p>
    <w:p w:rsidR="0049089F" w:rsidRPr="001647B4" w:rsidRDefault="0049089F" w:rsidP="0049089F">
      <w:pPr>
        <w:pStyle w:val="BodyTextIndent"/>
        <w:spacing w:line="240" w:lineRule="auto"/>
        <w:ind w:left="0"/>
        <w:jc w:val="center"/>
        <w:rPr>
          <w:rFonts w:ascii="Garamond" w:hAnsi="Garamond"/>
        </w:rPr>
      </w:pPr>
      <w:r w:rsidRPr="001647B4">
        <w:rPr>
          <w:rFonts w:ascii="Garamond" w:hAnsi="Garamond"/>
        </w:rPr>
        <w:t>Austin, Texas</w:t>
      </w:r>
    </w:p>
    <w:p w:rsidR="0049089F" w:rsidRPr="001647B4" w:rsidRDefault="0049089F" w:rsidP="0049089F">
      <w:pPr>
        <w:pStyle w:val="BodyTextIndent"/>
        <w:spacing w:line="240" w:lineRule="auto"/>
        <w:ind w:left="0"/>
        <w:jc w:val="both"/>
        <w:rPr>
          <w:rFonts w:ascii="Garamond" w:hAnsi="Garamond"/>
        </w:rPr>
      </w:pPr>
    </w:p>
    <w:p w:rsidR="0049089F" w:rsidRPr="001647B4" w:rsidRDefault="0049089F" w:rsidP="0049089F">
      <w:pPr>
        <w:pStyle w:val="BodyTextIndent"/>
        <w:spacing w:line="240" w:lineRule="auto"/>
        <w:ind w:left="0"/>
        <w:jc w:val="both"/>
        <w:rPr>
          <w:rFonts w:ascii="Garamond" w:hAnsi="Garamond"/>
        </w:rPr>
      </w:pPr>
    </w:p>
    <w:p w:rsidR="0049089F" w:rsidRPr="001647B4" w:rsidRDefault="0049089F" w:rsidP="00347A20">
      <w:pPr>
        <w:pStyle w:val="BodyTextIndent"/>
        <w:spacing w:before="120" w:after="100" w:afterAutospacing="1" w:line="240" w:lineRule="auto"/>
        <w:ind w:left="0"/>
        <w:jc w:val="both"/>
        <w:rPr>
          <w:rFonts w:ascii="Garamond" w:hAnsi="Garamond" w:cs="Times New Roman"/>
        </w:rPr>
      </w:pPr>
      <w:r w:rsidRPr="001647B4">
        <w:rPr>
          <w:rFonts w:ascii="Garamond" w:hAnsi="Garamond"/>
        </w:rPr>
        <w:t xml:space="preserve">The Texas Bond Review Board (BRB) convened in a regular meeting at 10:15 a.m., Thursday, November 18, 2010 in the Capitol Extension, Room E2.026 in Austin, Texas. Alternates present were Ed Robertson, Chair and Alternate for Governor Rick Perry; Don Green, Alternate for Lieutenant Governor David Dewhurst; Jesse Ancira, Alternate </w:t>
      </w:r>
      <w:r w:rsidR="00347A20">
        <w:rPr>
          <w:rFonts w:ascii="Garamond" w:hAnsi="Garamond"/>
        </w:rPr>
        <w:t xml:space="preserve">for </w:t>
      </w:r>
      <w:r w:rsidRPr="001647B4">
        <w:rPr>
          <w:rFonts w:ascii="Garamond" w:hAnsi="Garamond"/>
        </w:rPr>
        <w:t>Speaker Joe Straus; and Kenneth Besserman, Alternate for Comptroller Susan Combs. Also in attendance were Tom Griess with the Office of the Attorney General, Bond Finance Office staff members and others.</w:t>
      </w:r>
    </w:p>
    <w:p w:rsidR="0049089F" w:rsidRPr="001647B4" w:rsidRDefault="0049089F" w:rsidP="00347A20">
      <w:pPr>
        <w:pStyle w:val="AgendaCharCharChar"/>
        <w:tabs>
          <w:tab w:val="left" w:pos="540"/>
        </w:tabs>
        <w:spacing w:before="120" w:after="100" w:afterAutospacing="1"/>
        <w:jc w:val="both"/>
        <w:rPr>
          <w:rFonts w:ascii="Garamond" w:hAnsi="Garamond"/>
        </w:rPr>
      </w:pPr>
      <w:r w:rsidRPr="001647B4">
        <w:rPr>
          <w:rFonts w:ascii="Garamond" w:hAnsi="Garamond" w:cs="Times New Roman"/>
          <w:b/>
          <w:bCs/>
        </w:rPr>
        <w:t>I.</w:t>
      </w:r>
      <w:r w:rsidRPr="001647B4">
        <w:rPr>
          <w:rFonts w:ascii="Garamond" w:hAnsi="Garamond" w:cs="Times New Roman"/>
          <w:b/>
          <w:bCs/>
        </w:rPr>
        <w:tab/>
        <w:t>Call to Order</w:t>
      </w:r>
    </w:p>
    <w:p w:rsidR="00105C14" w:rsidRPr="00347A20" w:rsidRDefault="0049089F" w:rsidP="00347A20">
      <w:pPr>
        <w:spacing w:before="120" w:after="100" w:afterAutospacing="1"/>
        <w:jc w:val="both"/>
        <w:rPr>
          <w:rFonts w:ascii="Garamond" w:hAnsi="Garamond" w:cs="Times New Roman"/>
        </w:rPr>
      </w:pPr>
      <w:r w:rsidRPr="001647B4">
        <w:rPr>
          <w:rFonts w:ascii="Garamond" w:hAnsi="Garamond" w:cs="Times New Roman"/>
        </w:rPr>
        <w:t>Ed Robertson, as Chair, called the meeting to order at 10:27 a.m. A quorum was present.</w:t>
      </w:r>
    </w:p>
    <w:p w:rsidR="0049089F" w:rsidRPr="001647B4" w:rsidRDefault="0049089F" w:rsidP="00347A20">
      <w:pPr>
        <w:spacing w:before="120" w:after="100" w:afterAutospacing="1"/>
        <w:ind w:left="540" w:hanging="540"/>
        <w:jc w:val="both"/>
        <w:rPr>
          <w:rFonts w:ascii="Garamond" w:hAnsi="Garamond"/>
          <w:b/>
        </w:rPr>
      </w:pPr>
      <w:r w:rsidRPr="001647B4">
        <w:rPr>
          <w:rFonts w:ascii="Garamond" w:hAnsi="Garamond"/>
          <w:b/>
        </w:rPr>
        <w:t>II.</w:t>
      </w:r>
      <w:r w:rsidRPr="001647B4">
        <w:rPr>
          <w:rFonts w:ascii="Garamond" w:hAnsi="Garamond"/>
          <w:b/>
        </w:rPr>
        <w:tab/>
        <w:t>Approval of Minutes</w:t>
      </w:r>
    </w:p>
    <w:p w:rsidR="0049089F" w:rsidRPr="001647B4" w:rsidRDefault="0049089F" w:rsidP="00347A20">
      <w:pPr>
        <w:pStyle w:val="ListParagraph"/>
        <w:spacing w:after="100" w:afterAutospacing="1"/>
        <w:ind w:left="0"/>
        <w:jc w:val="both"/>
        <w:rPr>
          <w:rFonts w:ascii="Garamond" w:hAnsi="Garamond"/>
          <w:sz w:val="24"/>
          <w:szCs w:val="24"/>
        </w:rPr>
      </w:pPr>
      <w:r w:rsidRPr="001647B4">
        <w:rPr>
          <w:rFonts w:ascii="Garamond" w:hAnsi="Garamond"/>
          <w:sz w:val="24"/>
          <w:szCs w:val="24"/>
        </w:rPr>
        <w:t>UPON MOTION BY DON GREEN AND SECOND BY KENNETH BESSERMAN, THE TEXAS BOND REVIEW BOARD APPROVED THE MINUTES FOR THE SEPTEMBER 14, 2010 PLANNING SESSION, THE SEPTEMBER 23, 2010 PLANNING SESSION AND THE SEPTEMBER 23, 2010 BOARD MEETING.</w:t>
      </w:r>
    </w:p>
    <w:p w:rsidR="00105C14" w:rsidRPr="001647B4" w:rsidRDefault="00105C14" w:rsidP="00347A20">
      <w:pPr>
        <w:pStyle w:val="ListParagraph"/>
        <w:spacing w:after="100" w:afterAutospacing="1"/>
        <w:ind w:left="0"/>
        <w:jc w:val="both"/>
        <w:rPr>
          <w:rFonts w:ascii="Garamond" w:hAnsi="Garamond"/>
          <w:sz w:val="24"/>
          <w:szCs w:val="24"/>
        </w:rPr>
      </w:pPr>
    </w:p>
    <w:p w:rsidR="00105C14" w:rsidRPr="001647B4" w:rsidRDefault="0049089F" w:rsidP="00347A20">
      <w:pPr>
        <w:pStyle w:val="ListParagraph"/>
        <w:numPr>
          <w:ilvl w:val="0"/>
          <w:numId w:val="1"/>
        </w:numPr>
        <w:tabs>
          <w:tab w:val="left" w:pos="540"/>
        </w:tabs>
        <w:spacing w:after="100" w:afterAutospacing="1"/>
        <w:ind w:left="0" w:firstLine="0"/>
        <w:jc w:val="both"/>
        <w:rPr>
          <w:rFonts w:ascii="Garamond" w:hAnsi="Garamond"/>
          <w:b/>
          <w:sz w:val="24"/>
          <w:szCs w:val="24"/>
        </w:rPr>
      </w:pPr>
      <w:r w:rsidRPr="001647B4">
        <w:rPr>
          <w:rFonts w:ascii="Garamond" w:hAnsi="Garamond"/>
          <w:b/>
          <w:sz w:val="24"/>
          <w:szCs w:val="24"/>
        </w:rPr>
        <w:t>Public Comment</w:t>
      </w:r>
    </w:p>
    <w:p w:rsidR="00105C14" w:rsidRPr="001647B4" w:rsidRDefault="00105C14" w:rsidP="00347A20">
      <w:pPr>
        <w:pStyle w:val="ListParagraph"/>
        <w:tabs>
          <w:tab w:val="left" w:pos="540"/>
        </w:tabs>
        <w:spacing w:after="100" w:afterAutospacing="1"/>
        <w:ind w:left="0"/>
        <w:jc w:val="both"/>
        <w:rPr>
          <w:rFonts w:ascii="Garamond" w:hAnsi="Garamond"/>
          <w:b/>
          <w:sz w:val="24"/>
          <w:szCs w:val="24"/>
        </w:rPr>
      </w:pPr>
    </w:p>
    <w:p w:rsidR="00105C14" w:rsidRPr="001647B4" w:rsidRDefault="0049089F" w:rsidP="00347A20">
      <w:pPr>
        <w:pStyle w:val="ListParagraph"/>
        <w:tabs>
          <w:tab w:val="left" w:pos="540"/>
        </w:tabs>
        <w:spacing w:after="100" w:afterAutospacing="1"/>
        <w:ind w:left="0"/>
        <w:jc w:val="both"/>
        <w:rPr>
          <w:rFonts w:ascii="Garamond" w:hAnsi="Garamond"/>
          <w:sz w:val="24"/>
          <w:szCs w:val="24"/>
        </w:rPr>
      </w:pPr>
      <w:r w:rsidRPr="001647B4">
        <w:rPr>
          <w:rFonts w:ascii="Garamond" w:hAnsi="Garamond"/>
          <w:sz w:val="24"/>
          <w:szCs w:val="24"/>
        </w:rPr>
        <w:t>There were no public comments</w:t>
      </w:r>
      <w:r w:rsidR="00C57712">
        <w:rPr>
          <w:rFonts w:ascii="Garamond" w:hAnsi="Garamond"/>
          <w:sz w:val="24"/>
          <w:szCs w:val="24"/>
        </w:rPr>
        <w:t>.</w:t>
      </w:r>
    </w:p>
    <w:p w:rsidR="00105C14" w:rsidRPr="001647B4" w:rsidRDefault="00105C14" w:rsidP="00347A20">
      <w:pPr>
        <w:pStyle w:val="ListParagraph"/>
        <w:tabs>
          <w:tab w:val="left" w:pos="540"/>
        </w:tabs>
        <w:spacing w:after="100" w:afterAutospacing="1"/>
        <w:ind w:left="0"/>
        <w:jc w:val="both"/>
        <w:rPr>
          <w:rFonts w:ascii="Garamond" w:hAnsi="Garamond"/>
          <w:b/>
          <w:sz w:val="24"/>
          <w:szCs w:val="24"/>
        </w:rPr>
      </w:pPr>
    </w:p>
    <w:p w:rsidR="006A7ED5" w:rsidRPr="001647B4" w:rsidRDefault="006A7ED5" w:rsidP="00347A20">
      <w:pPr>
        <w:pStyle w:val="ListParagraph"/>
        <w:numPr>
          <w:ilvl w:val="0"/>
          <w:numId w:val="1"/>
        </w:numPr>
        <w:spacing w:after="100" w:afterAutospacing="1"/>
        <w:ind w:left="540" w:hanging="540"/>
        <w:jc w:val="both"/>
        <w:rPr>
          <w:rFonts w:ascii="Garamond" w:hAnsi="Garamond"/>
          <w:b/>
          <w:sz w:val="24"/>
          <w:szCs w:val="24"/>
        </w:rPr>
      </w:pPr>
      <w:r w:rsidRPr="001647B4">
        <w:rPr>
          <w:rFonts w:ascii="Garamond" w:hAnsi="Garamond"/>
          <w:b/>
          <w:sz w:val="24"/>
          <w:szCs w:val="24"/>
        </w:rPr>
        <w:t>Texas Public Finance Authority (TPFA) Texas Southern University (TSU) Revenue Financing System Revenue Bonds, Series 2010</w:t>
      </w:r>
    </w:p>
    <w:p w:rsidR="006A7ED5" w:rsidRPr="001647B4" w:rsidRDefault="006A7ED5" w:rsidP="00347A20">
      <w:pPr>
        <w:spacing w:before="120" w:after="100" w:afterAutospacing="1"/>
        <w:rPr>
          <w:rFonts w:ascii="Garamond" w:hAnsi="Garamond"/>
        </w:rPr>
      </w:pPr>
      <w:r w:rsidRPr="001647B4">
        <w:rPr>
          <w:rFonts w:ascii="Garamond" w:hAnsi="Garamond"/>
        </w:rPr>
        <w:t>Representative present was Susan Durso, General Counsel, TPFA.</w:t>
      </w:r>
    </w:p>
    <w:p w:rsidR="006A7ED5" w:rsidRPr="001647B4" w:rsidRDefault="006A7ED5" w:rsidP="00347A20">
      <w:pPr>
        <w:spacing w:after="100" w:afterAutospacing="1"/>
        <w:jc w:val="both"/>
        <w:rPr>
          <w:rFonts w:ascii="Garamond" w:hAnsi="Garamond"/>
        </w:rPr>
      </w:pPr>
      <w:r w:rsidRPr="001647B4">
        <w:rPr>
          <w:rFonts w:ascii="Garamond" w:hAnsi="Garamond"/>
        </w:rPr>
        <w:t>UPON MOTION BY KENNETH BESSERMAN AND SECOND BY DON GREEN THE TEXAS BOND REVIEW BOARD APPROVED THE ISSUANCE OF THE</w:t>
      </w:r>
      <w:r w:rsidRPr="001647B4">
        <w:rPr>
          <w:rFonts w:ascii="Garamond" w:hAnsi="Garamond"/>
          <w:b/>
        </w:rPr>
        <w:t xml:space="preserve"> </w:t>
      </w:r>
      <w:r w:rsidRPr="001647B4">
        <w:rPr>
          <w:rFonts w:ascii="Garamond" w:hAnsi="Garamond"/>
        </w:rPr>
        <w:t>TEXAS PUBLIC FINANCE AUTHORITY TEXAS SOUTHERN UNIVERSITY REVENUE FINANCING SYSTEM REVENUE BONDS, SERIES 2010 WITH A MAXIMUM AGGREGATE PAR AND TOTAL PROCEEDS AMOUNT NOT TO EXCEED $31,500,000 INCLUDING PREMIUMS, IF ANY, AS OUTLINED IN THE APPLICATION DATED NOVEMBER 2, 2010 AND SUPPLEMENTS THROUGH NOVEMBER 11, 2010.</w:t>
      </w:r>
    </w:p>
    <w:p w:rsidR="006A7ED5" w:rsidRPr="001647B4" w:rsidRDefault="006A7ED5" w:rsidP="00347A20">
      <w:pPr>
        <w:numPr>
          <w:ilvl w:val="0"/>
          <w:numId w:val="1"/>
        </w:numPr>
        <w:spacing w:before="120" w:after="100" w:afterAutospacing="1"/>
        <w:ind w:left="540" w:hanging="540"/>
        <w:jc w:val="both"/>
        <w:rPr>
          <w:rFonts w:ascii="Garamond" w:hAnsi="Garamond"/>
          <w:b/>
        </w:rPr>
      </w:pPr>
      <w:r w:rsidRPr="001647B4">
        <w:rPr>
          <w:rFonts w:ascii="Garamond" w:hAnsi="Garamond"/>
          <w:b/>
        </w:rPr>
        <w:t>Texas State Technical College Lease Purchase (IT Equipment and Software)</w:t>
      </w:r>
    </w:p>
    <w:p w:rsidR="006A7ED5" w:rsidRPr="001647B4" w:rsidRDefault="006A7ED5" w:rsidP="00347A20">
      <w:pPr>
        <w:spacing w:before="120" w:after="100" w:afterAutospacing="1"/>
        <w:rPr>
          <w:rFonts w:ascii="Garamond" w:hAnsi="Garamond"/>
        </w:rPr>
      </w:pPr>
      <w:r w:rsidRPr="001647B4">
        <w:rPr>
          <w:rFonts w:ascii="Garamond" w:hAnsi="Garamond"/>
        </w:rPr>
        <w:t>Representative present was Susan Durso, General Counsel, TPFA.</w:t>
      </w:r>
    </w:p>
    <w:p w:rsidR="003C4799" w:rsidRPr="001647B4" w:rsidRDefault="003C4799" w:rsidP="00347A20">
      <w:pPr>
        <w:pStyle w:val="ListParagraph"/>
        <w:spacing w:after="100" w:afterAutospacing="1"/>
        <w:ind w:left="0"/>
        <w:jc w:val="both"/>
        <w:rPr>
          <w:rFonts w:ascii="Garamond" w:hAnsi="Garamond"/>
          <w:sz w:val="24"/>
          <w:szCs w:val="24"/>
        </w:rPr>
      </w:pPr>
      <w:r w:rsidRPr="001647B4">
        <w:rPr>
          <w:rFonts w:ascii="Garamond" w:hAnsi="Garamond"/>
          <w:sz w:val="24"/>
          <w:szCs w:val="24"/>
        </w:rPr>
        <w:t xml:space="preserve">UPON MOTION BY ED ROBERTSON AND SECOND BY KENNETH BESSERMAN THE TEXAS BOND REVIEW BOARD APPROVED THE ISSUANCE OF THE TEXAS STATE </w:t>
      </w:r>
      <w:r w:rsidRPr="001647B4">
        <w:rPr>
          <w:rFonts w:ascii="Garamond" w:hAnsi="Garamond"/>
          <w:sz w:val="24"/>
          <w:szCs w:val="24"/>
        </w:rPr>
        <w:lastRenderedPageBreak/>
        <w:t xml:space="preserve">TECHNICAL COLLEGE SYSTEM’S LEASE PURCHASE FOR VARIOUS IT EQUIPMENT AND SOFTWARE PURCHASES </w:t>
      </w:r>
      <w:r w:rsidRPr="001647B4" w:rsidDel="00512A35">
        <w:rPr>
          <w:rFonts w:ascii="Garamond" w:hAnsi="Garamond"/>
          <w:sz w:val="24"/>
          <w:szCs w:val="24"/>
        </w:rPr>
        <w:t>THROUGH</w:t>
      </w:r>
      <w:r w:rsidRPr="001647B4">
        <w:rPr>
          <w:rFonts w:ascii="Garamond" w:hAnsi="Garamond"/>
          <w:sz w:val="24"/>
          <w:szCs w:val="24"/>
        </w:rPr>
        <w:t xml:space="preserve"> THE TEXAS PUBLIC FINANCE AUTHORITY’S MASTER LEASE PURCHASE PROGRAM OR OTHER VENDOR FINANCING WITH A MAXIMUM COST OF $915,000 AS OUTLINED IN THE APPLICATION DATED OCTOBER 19, 2010 AND SUPPLEMENTS THROUGH NOVEMBER 8, 2010.</w:t>
      </w:r>
    </w:p>
    <w:p w:rsidR="006A7ED5" w:rsidRPr="001647B4" w:rsidRDefault="006A7ED5" w:rsidP="00347A20">
      <w:pPr>
        <w:numPr>
          <w:ilvl w:val="0"/>
          <w:numId w:val="1"/>
        </w:numPr>
        <w:spacing w:before="120" w:after="100" w:afterAutospacing="1"/>
        <w:ind w:left="540" w:hanging="540"/>
        <w:jc w:val="both"/>
        <w:rPr>
          <w:rFonts w:ascii="Garamond" w:hAnsi="Garamond"/>
          <w:b/>
        </w:rPr>
      </w:pPr>
      <w:r w:rsidRPr="001647B4">
        <w:rPr>
          <w:rFonts w:ascii="Garamond" w:hAnsi="Garamond"/>
          <w:b/>
        </w:rPr>
        <w:t>The University of Texas System Authorized but Unissued Tuition Revenue Bond Projects</w:t>
      </w:r>
    </w:p>
    <w:p w:rsidR="006A7ED5" w:rsidRPr="001647B4" w:rsidRDefault="003C4799" w:rsidP="00347A20">
      <w:pPr>
        <w:pStyle w:val="ListParagraph"/>
        <w:spacing w:after="100" w:afterAutospacing="1"/>
        <w:ind w:left="0"/>
        <w:rPr>
          <w:rFonts w:ascii="Garamond" w:hAnsi="Garamond"/>
          <w:sz w:val="24"/>
          <w:szCs w:val="24"/>
        </w:rPr>
      </w:pPr>
      <w:r w:rsidRPr="001647B4">
        <w:rPr>
          <w:rFonts w:ascii="Garamond" w:hAnsi="Garamond"/>
          <w:sz w:val="24"/>
          <w:szCs w:val="24"/>
        </w:rPr>
        <w:t>Representatives were exempt from attendance.</w:t>
      </w:r>
    </w:p>
    <w:p w:rsidR="003C4799" w:rsidRPr="001647B4" w:rsidRDefault="003C4799" w:rsidP="00347A20">
      <w:pPr>
        <w:pStyle w:val="ListParagraph"/>
        <w:spacing w:after="100" w:afterAutospacing="1"/>
        <w:ind w:left="0"/>
        <w:rPr>
          <w:rFonts w:ascii="Garamond" w:hAnsi="Garamond"/>
          <w:sz w:val="24"/>
          <w:szCs w:val="24"/>
        </w:rPr>
      </w:pPr>
    </w:p>
    <w:p w:rsidR="006A7ED5" w:rsidRPr="00347A20" w:rsidRDefault="003C4799" w:rsidP="00347A20">
      <w:pPr>
        <w:pStyle w:val="ListParagraph"/>
        <w:spacing w:after="100" w:afterAutospacing="1"/>
        <w:ind w:left="0"/>
        <w:jc w:val="both"/>
        <w:rPr>
          <w:rFonts w:ascii="Garamond" w:hAnsi="Garamond"/>
          <w:sz w:val="24"/>
          <w:szCs w:val="24"/>
        </w:rPr>
      </w:pPr>
      <w:r w:rsidRPr="001647B4">
        <w:rPr>
          <w:rFonts w:ascii="Garamond" w:hAnsi="Garamond"/>
          <w:sz w:val="24"/>
          <w:szCs w:val="24"/>
        </w:rPr>
        <w:t>UPON MOTION BY KENNETH BESSERMAN AND SECOND BY DON GREEN THE TEXAS BOND REVIEW BOARD APPROVED THE ISSUANCE OF THE UNIVERSITY OF TEXAS SYSTEM TUITION REVENUE BOND PROJECT IN THE AMOUNT OF $39,796,000 FOR THE UT-PAN AMERICAN CAMPUS FOR FISCAL YEAR 2011</w:t>
      </w:r>
      <w:r w:rsidRPr="001647B4">
        <w:rPr>
          <w:rFonts w:ascii="Garamond" w:hAnsi="Garamond"/>
          <w:color w:val="000000"/>
          <w:sz w:val="24"/>
          <w:szCs w:val="24"/>
        </w:rPr>
        <w:t xml:space="preserve"> AS OUTLINED IN THE SYSTEM’S REQUEST DATED OCTOBER 15, 2010 AND SUPPLEMENTS THROUGH NOVEMBER 1, 2010.</w:t>
      </w:r>
    </w:p>
    <w:p w:rsidR="006A7ED5" w:rsidRPr="001647B4" w:rsidRDefault="006A7ED5" w:rsidP="00347A20">
      <w:pPr>
        <w:widowControl w:val="0"/>
        <w:numPr>
          <w:ilvl w:val="0"/>
          <w:numId w:val="1"/>
        </w:numPr>
        <w:autoSpaceDE w:val="0"/>
        <w:autoSpaceDN w:val="0"/>
        <w:adjustRightInd w:val="0"/>
        <w:spacing w:before="120" w:after="100" w:afterAutospacing="1"/>
        <w:ind w:left="540" w:hanging="540"/>
        <w:jc w:val="both"/>
        <w:rPr>
          <w:rFonts w:ascii="Garamond" w:hAnsi="Garamond"/>
          <w:b/>
        </w:rPr>
      </w:pPr>
      <w:r w:rsidRPr="001647B4">
        <w:rPr>
          <w:rFonts w:ascii="Garamond" w:hAnsi="Garamond"/>
          <w:b/>
        </w:rPr>
        <w:t xml:space="preserve">Texas Water Development Board </w:t>
      </w:r>
      <w:r w:rsidR="003C4799" w:rsidRPr="001647B4">
        <w:rPr>
          <w:rFonts w:ascii="Garamond" w:hAnsi="Garamond"/>
          <w:b/>
        </w:rPr>
        <w:t xml:space="preserve">(TWDB) </w:t>
      </w:r>
      <w:r w:rsidRPr="001647B4">
        <w:rPr>
          <w:rFonts w:ascii="Garamond" w:hAnsi="Garamond"/>
          <w:b/>
        </w:rPr>
        <w:t xml:space="preserve">Debt Reclassification from Not-Self Supporting to Self Supporting for the Water Infrastructure Fund State of Texas Water Financial Assistance Bonds, Series 2008A and Series 2009A </w:t>
      </w:r>
    </w:p>
    <w:p w:rsidR="006A7ED5" w:rsidRPr="001647B4" w:rsidRDefault="003C4799" w:rsidP="00347A20">
      <w:pPr>
        <w:spacing w:before="120" w:after="100" w:afterAutospacing="1"/>
        <w:rPr>
          <w:rFonts w:ascii="Garamond" w:hAnsi="Garamond" w:cs="Tahoma"/>
        </w:rPr>
      </w:pPr>
      <w:r w:rsidRPr="001647B4">
        <w:rPr>
          <w:rFonts w:ascii="Garamond" w:eastAsia="Calibri" w:hAnsi="Garamond" w:cs="Times New Roman"/>
        </w:rPr>
        <w:t xml:space="preserve">Representatives present were </w:t>
      </w:r>
      <w:r w:rsidR="006A7ED5" w:rsidRPr="001647B4">
        <w:rPr>
          <w:rFonts w:ascii="Garamond" w:hAnsi="Garamond" w:cs="Tahoma"/>
        </w:rPr>
        <w:t>Nancy Marstiller, Development Fund Manager</w:t>
      </w:r>
      <w:r w:rsidRPr="001647B4">
        <w:rPr>
          <w:rFonts w:ascii="Garamond" w:hAnsi="Garamond" w:cs="Tahoma"/>
        </w:rPr>
        <w:t xml:space="preserve">, TWDB and </w:t>
      </w:r>
      <w:r w:rsidR="006A7ED5" w:rsidRPr="001647B4">
        <w:rPr>
          <w:rFonts w:ascii="Garamond" w:hAnsi="Garamond" w:cs="Tahoma"/>
        </w:rPr>
        <w:t xml:space="preserve">Piper Montemayor, Director Debt </w:t>
      </w:r>
      <w:r w:rsidR="00C57712">
        <w:rPr>
          <w:rFonts w:ascii="Garamond" w:hAnsi="Garamond" w:cs="Tahoma"/>
        </w:rPr>
        <w:t>and</w:t>
      </w:r>
      <w:r w:rsidR="006A7ED5" w:rsidRPr="001647B4">
        <w:rPr>
          <w:rFonts w:ascii="Garamond" w:hAnsi="Garamond" w:cs="Tahoma"/>
        </w:rPr>
        <w:t xml:space="preserve"> Portfolio Management</w:t>
      </w:r>
      <w:r w:rsidRPr="001647B4">
        <w:rPr>
          <w:rFonts w:ascii="Garamond" w:hAnsi="Garamond" w:cs="Tahoma"/>
        </w:rPr>
        <w:t>, TWDB.</w:t>
      </w:r>
    </w:p>
    <w:p w:rsidR="003C4799" w:rsidRPr="001647B4" w:rsidRDefault="003C4799" w:rsidP="00347A20">
      <w:pPr>
        <w:pStyle w:val="ListParagraph"/>
        <w:spacing w:after="100" w:afterAutospacing="1"/>
        <w:ind w:left="0"/>
        <w:jc w:val="both"/>
        <w:rPr>
          <w:rFonts w:ascii="Garamond" w:hAnsi="Garamond"/>
          <w:sz w:val="24"/>
          <w:szCs w:val="24"/>
        </w:rPr>
      </w:pPr>
      <w:r w:rsidRPr="001647B4">
        <w:rPr>
          <w:rFonts w:ascii="Garamond" w:hAnsi="Garamond"/>
          <w:sz w:val="24"/>
          <w:szCs w:val="24"/>
        </w:rPr>
        <w:t>UPON MOTION BY DON GREEN AND SECOND BY KENNETH BESSERMAN THE TEXAS BOND REVIEW BOARD APPROVED TO AUTHORIZE THE EXECUTIVE DIRECTOR TO CERTIFY TO THE LEGISLATIVE BUDGET BOARD THAT THE OUTSTANDING INDEBTEDNESS OF THE TEXAS WATER DEVELOPMENT BOARD IN THE WATER INFRASTRUCTURE FUND REFERENCED IN THE CERTIFICATE OF THE TEXAS WATER DEVELOPMENT BOARD REGARDING DEMONSTRATION OF SELF-SUPPORTING STATE DEBT PURSU</w:t>
      </w:r>
      <w:r w:rsidR="00C57712">
        <w:rPr>
          <w:rFonts w:ascii="Garamond" w:hAnsi="Garamond"/>
          <w:sz w:val="24"/>
          <w:szCs w:val="24"/>
        </w:rPr>
        <w:t>ANT TO ARTICLE III, SECTION 49-j</w:t>
      </w:r>
      <w:r w:rsidRPr="001647B4">
        <w:rPr>
          <w:rFonts w:ascii="Garamond" w:hAnsi="Garamond"/>
          <w:sz w:val="24"/>
          <w:szCs w:val="24"/>
        </w:rPr>
        <w:t xml:space="preserve"> OF THE TEXAS CONSTITUTION EXECUTED BY THE EXECUTIVE ADMINISTRATOR OF THE TEXAS WATER DEVELOPMENT BOARD ON NOVEMBER 18, 2010 IS HEREBY DESIGNATED AS SELF</w:t>
      </w:r>
      <w:r w:rsidR="00C57712">
        <w:rPr>
          <w:rFonts w:ascii="Garamond" w:hAnsi="Garamond"/>
          <w:sz w:val="24"/>
          <w:szCs w:val="24"/>
        </w:rPr>
        <w:t xml:space="preserve"> </w:t>
      </w:r>
      <w:r w:rsidRPr="001647B4">
        <w:rPr>
          <w:rFonts w:ascii="Garamond" w:hAnsi="Garamond"/>
          <w:sz w:val="24"/>
          <w:szCs w:val="24"/>
        </w:rPr>
        <w:t>SUPPORTING AND NO LONGER REQUIRES PAYMENT FROM THE GENERAL REVENUES OF THE STATE.</w:t>
      </w:r>
    </w:p>
    <w:p w:rsidR="006A7ED5" w:rsidRPr="001647B4" w:rsidRDefault="006A7ED5" w:rsidP="00347A20">
      <w:pPr>
        <w:numPr>
          <w:ilvl w:val="0"/>
          <w:numId w:val="1"/>
        </w:numPr>
        <w:spacing w:before="120" w:after="100" w:afterAutospacing="1"/>
        <w:ind w:left="540" w:hanging="540"/>
        <w:jc w:val="both"/>
        <w:rPr>
          <w:rFonts w:ascii="Garamond" w:hAnsi="Garamond"/>
          <w:b/>
        </w:rPr>
      </w:pPr>
      <w:r w:rsidRPr="001647B4">
        <w:rPr>
          <w:rFonts w:ascii="Garamond" w:hAnsi="Garamond"/>
          <w:b/>
        </w:rPr>
        <w:t>EXEMPT - Veterans’ Land Board State of Texas Veterans Bonds, Taxable Refunding Series 2010D</w:t>
      </w:r>
    </w:p>
    <w:p w:rsidR="006A7ED5" w:rsidRPr="00347A20" w:rsidRDefault="006A7ED5" w:rsidP="00347A20">
      <w:pPr>
        <w:spacing w:before="120" w:after="100" w:afterAutospacing="1"/>
        <w:jc w:val="both"/>
        <w:rPr>
          <w:rFonts w:ascii="Garamond" w:hAnsi="Garamond"/>
        </w:rPr>
      </w:pPr>
      <w:r w:rsidRPr="001647B4">
        <w:rPr>
          <w:rFonts w:ascii="Garamond" w:hAnsi="Garamond"/>
        </w:rPr>
        <w:t>This transaction was approved on the EXEMPT track on Friday, November 12.</w:t>
      </w:r>
    </w:p>
    <w:p w:rsidR="006A7ED5" w:rsidRPr="00347A20" w:rsidRDefault="006A7ED5" w:rsidP="00347A20">
      <w:pPr>
        <w:numPr>
          <w:ilvl w:val="0"/>
          <w:numId w:val="1"/>
        </w:numPr>
        <w:spacing w:before="120" w:after="100" w:afterAutospacing="1"/>
        <w:ind w:left="540" w:hanging="540"/>
        <w:jc w:val="both"/>
        <w:rPr>
          <w:rFonts w:ascii="Garamond" w:hAnsi="Garamond"/>
          <w:b/>
        </w:rPr>
      </w:pPr>
      <w:r w:rsidRPr="001647B4">
        <w:rPr>
          <w:rFonts w:ascii="Garamond" w:hAnsi="Garamond"/>
          <w:b/>
        </w:rPr>
        <w:t>EXEMPT - Veterans’ Land Board State of Texas Veterans Bonds, Taxable Refunding Series 2010E</w:t>
      </w:r>
    </w:p>
    <w:p w:rsidR="006A7ED5" w:rsidRPr="00347A20" w:rsidRDefault="006A7ED5" w:rsidP="00347A20">
      <w:pPr>
        <w:spacing w:before="120" w:after="100" w:afterAutospacing="1"/>
        <w:jc w:val="both"/>
        <w:rPr>
          <w:rFonts w:ascii="Garamond" w:hAnsi="Garamond"/>
        </w:rPr>
      </w:pPr>
      <w:r w:rsidRPr="001647B4">
        <w:rPr>
          <w:rFonts w:ascii="Garamond" w:hAnsi="Garamond"/>
        </w:rPr>
        <w:t>This transaction was approved on the EXEMPT track on Friday, November 12.</w:t>
      </w:r>
    </w:p>
    <w:p w:rsidR="006A7ED5" w:rsidRPr="001647B4" w:rsidRDefault="006A7ED5" w:rsidP="00347A20">
      <w:pPr>
        <w:numPr>
          <w:ilvl w:val="0"/>
          <w:numId w:val="1"/>
        </w:numPr>
        <w:spacing w:before="120" w:after="100" w:afterAutospacing="1"/>
        <w:ind w:left="540" w:hanging="540"/>
        <w:jc w:val="both"/>
        <w:rPr>
          <w:rFonts w:ascii="Garamond" w:hAnsi="Garamond"/>
          <w:b/>
        </w:rPr>
      </w:pPr>
      <w:r w:rsidRPr="001647B4">
        <w:rPr>
          <w:rFonts w:ascii="Garamond" w:hAnsi="Garamond"/>
          <w:b/>
        </w:rPr>
        <w:t>Texas Water Development Board State of Texas Water Financial Assistance Bonds, Series 2011A (WIF) and 2011B (SPP)</w:t>
      </w:r>
    </w:p>
    <w:p w:rsidR="003C4799" w:rsidRPr="001647B4" w:rsidRDefault="003C4799" w:rsidP="00347A20">
      <w:pPr>
        <w:spacing w:before="120" w:after="100" w:afterAutospacing="1"/>
        <w:rPr>
          <w:rFonts w:ascii="Garamond" w:hAnsi="Garamond" w:cs="Tahoma"/>
        </w:rPr>
      </w:pPr>
      <w:r w:rsidRPr="001647B4">
        <w:rPr>
          <w:rFonts w:ascii="Garamond" w:eastAsia="Calibri" w:hAnsi="Garamond" w:cs="Times New Roman"/>
        </w:rPr>
        <w:t xml:space="preserve">Representatives present were </w:t>
      </w:r>
      <w:r w:rsidRPr="001647B4">
        <w:rPr>
          <w:rFonts w:ascii="Garamond" w:hAnsi="Garamond" w:cs="Tahoma"/>
        </w:rPr>
        <w:t xml:space="preserve">Nancy Marstiller, Development Fund Manager, TWDB and Piper Montemayor, Director Debt </w:t>
      </w:r>
      <w:r w:rsidR="00C57712">
        <w:rPr>
          <w:rFonts w:ascii="Garamond" w:hAnsi="Garamond" w:cs="Tahoma"/>
        </w:rPr>
        <w:t>and</w:t>
      </w:r>
      <w:r w:rsidRPr="001647B4">
        <w:rPr>
          <w:rFonts w:ascii="Garamond" w:hAnsi="Garamond" w:cs="Tahoma"/>
        </w:rPr>
        <w:t xml:space="preserve"> Portfolio Management, TWDB.</w:t>
      </w:r>
    </w:p>
    <w:p w:rsidR="006A7ED5" w:rsidRPr="00347A20" w:rsidRDefault="003874DE" w:rsidP="00347A20">
      <w:pPr>
        <w:spacing w:after="100" w:afterAutospacing="1"/>
        <w:jc w:val="both"/>
        <w:rPr>
          <w:rFonts w:ascii="Garamond" w:hAnsi="Garamond"/>
        </w:rPr>
      </w:pPr>
      <w:r w:rsidRPr="001647B4">
        <w:rPr>
          <w:rFonts w:ascii="Garamond" w:hAnsi="Garamond"/>
        </w:rPr>
        <w:t xml:space="preserve">UPON MOTION BY KENNETH BESSERMAN AND SECOND </w:t>
      </w:r>
      <w:r w:rsidRPr="003B05B0">
        <w:rPr>
          <w:rFonts w:ascii="Garamond" w:hAnsi="Garamond"/>
        </w:rPr>
        <w:t>BY DON GREEN</w:t>
      </w:r>
      <w:r w:rsidRPr="001647B4">
        <w:rPr>
          <w:rFonts w:ascii="Garamond" w:hAnsi="Garamond"/>
        </w:rPr>
        <w:t xml:space="preserve"> THE TEXAS BOND REVIEW BOARD APPROVED THE ISSUANCE OF THE</w:t>
      </w:r>
      <w:r w:rsidRPr="001647B4">
        <w:rPr>
          <w:rFonts w:ascii="Garamond" w:hAnsi="Garamond"/>
          <w:b/>
        </w:rPr>
        <w:t xml:space="preserve"> </w:t>
      </w:r>
      <w:r w:rsidRPr="001647B4">
        <w:rPr>
          <w:rFonts w:ascii="Garamond" w:hAnsi="Garamond"/>
        </w:rPr>
        <w:t>TEXAS WATER DEVELOPMENT BOARD STATE OF TEXAS WATER FINANCIAL ASSISTANCE BONDS SERIES 2011A, (WATER INFRASTRUCTURE FUND) AND SERIES 2011B, (STATE PARTICIPATION PROGRAM) IN ONE OR MORE SERIES WITH PAR AMOUNTS AND MAXIMUM TOTAL PROCEEDS OF $384,065,311 INCLUDING PREMIUMS, IF ANY, AS OUTLINED IN THE APPLICATION DATED NOVEMBER 3, 2010</w:t>
      </w:r>
      <w:r w:rsidR="001647B4">
        <w:rPr>
          <w:rFonts w:ascii="Garamond" w:hAnsi="Garamond"/>
        </w:rPr>
        <w:t>,</w:t>
      </w:r>
      <w:r w:rsidRPr="001647B4">
        <w:rPr>
          <w:rFonts w:ascii="Garamond" w:hAnsi="Garamond"/>
        </w:rPr>
        <w:t xml:space="preserve"> SUBJECT TO COMPLIANCE WITH ANY LEGISLATIVE BUDGET BOARD ACTION TAKEN PURSUANT TO THE GENERAL APPROPRIATIONS ACT.</w:t>
      </w:r>
    </w:p>
    <w:p w:rsidR="006A7ED5" w:rsidRPr="001647B4" w:rsidRDefault="006A7ED5" w:rsidP="00347A20">
      <w:pPr>
        <w:numPr>
          <w:ilvl w:val="0"/>
          <w:numId w:val="1"/>
        </w:numPr>
        <w:spacing w:before="120" w:after="100" w:afterAutospacing="1"/>
        <w:ind w:left="540" w:hanging="540"/>
        <w:rPr>
          <w:rFonts w:ascii="Garamond" w:hAnsi="Garamond"/>
          <w:b/>
        </w:rPr>
      </w:pPr>
      <w:r w:rsidRPr="001647B4">
        <w:rPr>
          <w:rFonts w:ascii="Garamond" w:hAnsi="Garamond"/>
          <w:b/>
        </w:rPr>
        <w:t>Date for Next Board Meeting</w:t>
      </w:r>
    </w:p>
    <w:p w:rsidR="006A7ED5" w:rsidRPr="00347A20" w:rsidRDefault="006A7ED5" w:rsidP="00C57712">
      <w:pPr>
        <w:pStyle w:val="ListParagraph"/>
        <w:spacing w:after="100" w:afterAutospacing="1"/>
        <w:ind w:left="0"/>
        <w:jc w:val="both"/>
        <w:rPr>
          <w:rFonts w:ascii="Garamond" w:hAnsi="Garamond"/>
          <w:sz w:val="24"/>
          <w:szCs w:val="24"/>
        </w:rPr>
      </w:pPr>
      <w:r w:rsidRPr="001647B4">
        <w:rPr>
          <w:rFonts w:ascii="Garamond" w:hAnsi="Garamond"/>
          <w:sz w:val="24"/>
          <w:szCs w:val="24"/>
        </w:rPr>
        <w:t>The next scheduled Planning Session is January 1</w:t>
      </w:r>
      <w:r w:rsidR="001647B4">
        <w:rPr>
          <w:rFonts w:ascii="Garamond" w:hAnsi="Garamond"/>
          <w:sz w:val="24"/>
          <w:szCs w:val="24"/>
        </w:rPr>
        <w:t>0, 2011</w:t>
      </w:r>
      <w:r w:rsidR="0038271A">
        <w:rPr>
          <w:rFonts w:ascii="Garamond" w:hAnsi="Garamond"/>
          <w:sz w:val="24"/>
          <w:szCs w:val="24"/>
        </w:rPr>
        <w:t xml:space="preserve"> at 2:00 pm </w:t>
      </w:r>
      <w:r w:rsidRPr="001647B4">
        <w:rPr>
          <w:rFonts w:ascii="Garamond" w:hAnsi="Garamond"/>
          <w:sz w:val="24"/>
          <w:szCs w:val="24"/>
        </w:rPr>
        <w:t>and the next scheduled B</w:t>
      </w:r>
      <w:r w:rsidR="001647B4">
        <w:rPr>
          <w:rFonts w:ascii="Garamond" w:hAnsi="Garamond"/>
          <w:sz w:val="24"/>
          <w:szCs w:val="24"/>
        </w:rPr>
        <w:t>oard Meeting is January 20, 2011</w:t>
      </w:r>
      <w:r w:rsidRPr="001647B4">
        <w:rPr>
          <w:rFonts w:ascii="Garamond" w:hAnsi="Garamond"/>
          <w:sz w:val="24"/>
          <w:szCs w:val="24"/>
        </w:rPr>
        <w:t>.</w:t>
      </w:r>
    </w:p>
    <w:p w:rsidR="006A7ED5" w:rsidRPr="001647B4" w:rsidRDefault="006A7ED5" w:rsidP="00347A20">
      <w:pPr>
        <w:numPr>
          <w:ilvl w:val="0"/>
          <w:numId w:val="1"/>
        </w:numPr>
        <w:spacing w:before="120" w:after="100" w:afterAutospacing="1"/>
        <w:ind w:left="540" w:hanging="540"/>
        <w:rPr>
          <w:rFonts w:ascii="Garamond" w:hAnsi="Garamond"/>
          <w:b/>
        </w:rPr>
      </w:pPr>
      <w:r w:rsidRPr="001647B4">
        <w:rPr>
          <w:rFonts w:ascii="Garamond" w:hAnsi="Garamond"/>
          <w:b/>
        </w:rPr>
        <w:t>Report from the Executive Director</w:t>
      </w:r>
    </w:p>
    <w:p w:rsidR="006A7ED5" w:rsidRPr="0038271A" w:rsidRDefault="0038271A" w:rsidP="00C57712">
      <w:pPr>
        <w:pStyle w:val="ListParagraph"/>
        <w:numPr>
          <w:ilvl w:val="0"/>
          <w:numId w:val="5"/>
        </w:numPr>
        <w:spacing w:after="100" w:afterAutospacing="1"/>
        <w:ind w:hanging="180"/>
        <w:jc w:val="both"/>
        <w:rPr>
          <w:rFonts w:ascii="Garamond" w:hAnsi="Garamond"/>
          <w:sz w:val="24"/>
          <w:szCs w:val="24"/>
        </w:rPr>
      </w:pPr>
      <w:r w:rsidRPr="0038271A">
        <w:rPr>
          <w:rFonts w:ascii="Garamond" w:hAnsi="Garamond"/>
          <w:sz w:val="24"/>
          <w:szCs w:val="24"/>
        </w:rPr>
        <w:t xml:space="preserve">BRB staff, the Comptroller’s Office and SECO completed the </w:t>
      </w:r>
      <w:r w:rsidR="00C57712">
        <w:rPr>
          <w:rFonts w:ascii="Garamond" w:hAnsi="Garamond"/>
          <w:sz w:val="24"/>
          <w:szCs w:val="24"/>
        </w:rPr>
        <w:t xml:space="preserve">ESPC spreadsheet to be submitted by </w:t>
      </w:r>
      <w:r w:rsidRPr="0038271A">
        <w:rPr>
          <w:rFonts w:ascii="Garamond" w:hAnsi="Garamond"/>
          <w:sz w:val="24"/>
          <w:szCs w:val="24"/>
        </w:rPr>
        <w:t>Issuer</w:t>
      </w:r>
      <w:r w:rsidR="00C02ABC">
        <w:rPr>
          <w:rFonts w:ascii="Garamond" w:hAnsi="Garamond"/>
          <w:sz w:val="24"/>
          <w:szCs w:val="24"/>
        </w:rPr>
        <w:t>s</w:t>
      </w:r>
      <w:r w:rsidRPr="0038271A">
        <w:rPr>
          <w:rFonts w:ascii="Garamond" w:hAnsi="Garamond"/>
          <w:sz w:val="24"/>
          <w:szCs w:val="24"/>
        </w:rPr>
        <w:t xml:space="preserve"> </w:t>
      </w:r>
      <w:r w:rsidR="00C57712">
        <w:rPr>
          <w:rFonts w:ascii="Garamond" w:hAnsi="Garamond"/>
          <w:sz w:val="24"/>
          <w:szCs w:val="24"/>
        </w:rPr>
        <w:t xml:space="preserve">requesting approval of </w:t>
      </w:r>
      <w:r w:rsidRPr="0038271A">
        <w:rPr>
          <w:rFonts w:ascii="Garamond" w:hAnsi="Garamond"/>
          <w:sz w:val="24"/>
          <w:szCs w:val="24"/>
        </w:rPr>
        <w:t>ESPC transactions</w:t>
      </w:r>
      <w:r w:rsidR="00C02ABC">
        <w:rPr>
          <w:rFonts w:ascii="Garamond" w:hAnsi="Garamond"/>
          <w:sz w:val="24"/>
          <w:szCs w:val="24"/>
        </w:rPr>
        <w:t>. T</w:t>
      </w:r>
      <w:r w:rsidR="00C57712">
        <w:rPr>
          <w:rFonts w:ascii="Garamond" w:hAnsi="Garamond"/>
          <w:sz w:val="24"/>
          <w:szCs w:val="24"/>
        </w:rPr>
        <w:t xml:space="preserve">he </w:t>
      </w:r>
      <w:r w:rsidRPr="0038271A">
        <w:rPr>
          <w:rFonts w:ascii="Garamond" w:hAnsi="Garamond"/>
          <w:sz w:val="24"/>
          <w:szCs w:val="24"/>
        </w:rPr>
        <w:t xml:space="preserve">form is </w:t>
      </w:r>
      <w:r w:rsidR="00C57712">
        <w:rPr>
          <w:rFonts w:ascii="Garamond" w:hAnsi="Garamond"/>
          <w:sz w:val="24"/>
          <w:szCs w:val="24"/>
        </w:rPr>
        <w:t xml:space="preserve">available </w:t>
      </w:r>
      <w:r w:rsidRPr="0038271A">
        <w:rPr>
          <w:rFonts w:ascii="Garamond" w:hAnsi="Garamond"/>
          <w:sz w:val="24"/>
          <w:szCs w:val="24"/>
        </w:rPr>
        <w:t xml:space="preserve">on SECO’s website. </w:t>
      </w:r>
      <w:r w:rsidR="00C57712">
        <w:rPr>
          <w:rFonts w:ascii="Garamond" w:hAnsi="Garamond"/>
          <w:sz w:val="24"/>
          <w:szCs w:val="24"/>
        </w:rPr>
        <w:t>Additionally, d</w:t>
      </w:r>
      <w:r w:rsidRPr="0038271A">
        <w:rPr>
          <w:rFonts w:ascii="Garamond" w:hAnsi="Garamond"/>
          <w:sz w:val="24"/>
          <w:szCs w:val="24"/>
        </w:rPr>
        <w:t xml:space="preserve">etails of ESPC contracts will </w:t>
      </w:r>
      <w:r w:rsidR="00FB25AF">
        <w:rPr>
          <w:rFonts w:ascii="Garamond" w:hAnsi="Garamond"/>
          <w:sz w:val="24"/>
          <w:szCs w:val="24"/>
        </w:rPr>
        <w:t xml:space="preserve">be </w:t>
      </w:r>
      <w:r w:rsidRPr="0038271A">
        <w:rPr>
          <w:rFonts w:ascii="Garamond" w:hAnsi="Garamond"/>
          <w:sz w:val="24"/>
          <w:szCs w:val="24"/>
        </w:rPr>
        <w:t xml:space="preserve">posted on the </w:t>
      </w:r>
      <w:r w:rsidR="00C57712">
        <w:rPr>
          <w:rFonts w:ascii="Garamond" w:hAnsi="Garamond"/>
          <w:sz w:val="24"/>
          <w:szCs w:val="24"/>
        </w:rPr>
        <w:t xml:space="preserve">SECO </w:t>
      </w:r>
      <w:r w:rsidRPr="0038271A">
        <w:rPr>
          <w:rFonts w:ascii="Garamond" w:hAnsi="Garamond"/>
          <w:sz w:val="24"/>
          <w:szCs w:val="24"/>
        </w:rPr>
        <w:t>website to enable agencies and higher education</w:t>
      </w:r>
      <w:r w:rsidR="00C57712">
        <w:rPr>
          <w:rFonts w:ascii="Garamond" w:hAnsi="Garamond"/>
          <w:sz w:val="24"/>
          <w:szCs w:val="24"/>
        </w:rPr>
        <w:t xml:space="preserve"> institutions</w:t>
      </w:r>
      <w:r w:rsidRPr="0038271A">
        <w:rPr>
          <w:rFonts w:ascii="Garamond" w:hAnsi="Garamond"/>
          <w:sz w:val="24"/>
          <w:szCs w:val="24"/>
        </w:rPr>
        <w:t xml:space="preserve"> to monitor the term</w:t>
      </w:r>
      <w:r w:rsidR="00C57712">
        <w:rPr>
          <w:rFonts w:ascii="Garamond" w:hAnsi="Garamond"/>
          <w:sz w:val="24"/>
          <w:szCs w:val="24"/>
        </w:rPr>
        <w:t>s</w:t>
      </w:r>
      <w:r w:rsidRPr="0038271A">
        <w:rPr>
          <w:rFonts w:ascii="Garamond" w:hAnsi="Garamond"/>
          <w:sz w:val="24"/>
          <w:szCs w:val="24"/>
        </w:rPr>
        <w:t xml:space="preserve"> of those contracts for comparison with their own proposed contracts. This process is desig</w:t>
      </w:r>
      <w:r w:rsidR="00C57712">
        <w:rPr>
          <w:rFonts w:ascii="Garamond" w:hAnsi="Garamond"/>
          <w:sz w:val="24"/>
          <w:szCs w:val="24"/>
        </w:rPr>
        <w:t>ned</w:t>
      </w:r>
      <w:r w:rsidRPr="0038271A">
        <w:rPr>
          <w:rFonts w:ascii="Garamond" w:hAnsi="Garamond"/>
          <w:sz w:val="24"/>
          <w:szCs w:val="24"/>
        </w:rPr>
        <w:t xml:space="preserve"> to provide added transparency to </w:t>
      </w:r>
      <w:r w:rsidR="00C57712">
        <w:rPr>
          <w:rFonts w:ascii="Garamond" w:hAnsi="Garamond"/>
          <w:sz w:val="24"/>
          <w:szCs w:val="24"/>
        </w:rPr>
        <w:t xml:space="preserve">the </w:t>
      </w:r>
      <w:r w:rsidRPr="0038271A">
        <w:rPr>
          <w:rFonts w:ascii="Garamond" w:hAnsi="Garamond"/>
          <w:sz w:val="24"/>
          <w:szCs w:val="24"/>
        </w:rPr>
        <w:t>ESPC contracting process and increase competition among ESPC contractors.</w:t>
      </w:r>
    </w:p>
    <w:p w:rsidR="00FB25AF" w:rsidRPr="00FB25AF" w:rsidRDefault="0038271A" w:rsidP="00C57712">
      <w:pPr>
        <w:pStyle w:val="ListParagraph"/>
        <w:numPr>
          <w:ilvl w:val="0"/>
          <w:numId w:val="5"/>
        </w:numPr>
        <w:spacing w:after="100" w:afterAutospacing="1"/>
        <w:ind w:hanging="180"/>
        <w:jc w:val="both"/>
        <w:rPr>
          <w:rFonts w:ascii="Garamond" w:hAnsi="Garamond"/>
          <w:b/>
        </w:rPr>
      </w:pPr>
      <w:r w:rsidRPr="00FB25AF">
        <w:rPr>
          <w:rFonts w:ascii="Garamond" w:hAnsi="Garamond"/>
          <w:sz w:val="24"/>
          <w:szCs w:val="24"/>
        </w:rPr>
        <w:t>BRB staff is working on the Annual Report that is due November 30, 2010.</w:t>
      </w:r>
    </w:p>
    <w:p w:rsidR="00FB25AF" w:rsidRPr="00C77D47" w:rsidRDefault="00FB25AF" w:rsidP="00C57712">
      <w:pPr>
        <w:pStyle w:val="ListParagraph"/>
        <w:numPr>
          <w:ilvl w:val="0"/>
          <w:numId w:val="5"/>
        </w:numPr>
        <w:spacing w:after="100" w:afterAutospacing="1"/>
        <w:ind w:hanging="180"/>
        <w:jc w:val="both"/>
        <w:rPr>
          <w:rFonts w:ascii="Garamond" w:hAnsi="Garamond"/>
          <w:b/>
        </w:rPr>
      </w:pPr>
      <w:r>
        <w:rPr>
          <w:rFonts w:ascii="Garamond" w:hAnsi="Garamond"/>
          <w:sz w:val="24"/>
          <w:szCs w:val="24"/>
        </w:rPr>
        <w:t xml:space="preserve">Rob Latsha gave an update on RZBs stating that </w:t>
      </w:r>
      <w:r w:rsidR="005834E2">
        <w:rPr>
          <w:rFonts w:ascii="Garamond" w:hAnsi="Garamond"/>
          <w:sz w:val="24"/>
          <w:szCs w:val="24"/>
        </w:rPr>
        <w:t xml:space="preserve">two qualifying applications were received last week: </w:t>
      </w:r>
      <w:r>
        <w:rPr>
          <w:rFonts w:ascii="Garamond" w:hAnsi="Garamond"/>
          <w:sz w:val="24"/>
          <w:szCs w:val="24"/>
        </w:rPr>
        <w:t>$</w:t>
      </w:r>
      <w:r w:rsidR="00C77D47">
        <w:rPr>
          <w:rFonts w:ascii="Garamond" w:hAnsi="Garamond"/>
          <w:sz w:val="24"/>
          <w:szCs w:val="24"/>
        </w:rPr>
        <w:t>4</w:t>
      </w:r>
      <w:r>
        <w:rPr>
          <w:rFonts w:ascii="Garamond" w:hAnsi="Garamond"/>
          <w:sz w:val="24"/>
          <w:szCs w:val="24"/>
        </w:rPr>
        <w:t xml:space="preserve">5 million </w:t>
      </w:r>
      <w:r w:rsidR="00C57712">
        <w:rPr>
          <w:rFonts w:ascii="Garamond" w:hAnsi="Garamond"/>
          <w:sz w:val="24"/>
          <w:szCs w:val="24"/>
        </w:rPr>
        <w:t xml:space="preserve">was awarded to </w:t>
      </w:r>
      <w:r>
        <w:rPr>
          <w:rFonts w:ascii="Garamond" w:hAnsi="Garamond"/>
          <w:sz w:val="24"/>
          <w:szCs w:val="24"/>
        </w:rPr>
        <w:t>t</w:t>
      </w:r>
      <w:r w:rsidR="00C57712">
        <w:rPr>
          <w:rFonts w:ascii="Garamond" w:hAnsi="Garamond"/>
          <w:sz w:val="24"/>
          <w:szCs w:val="24"/>
        </w:rPr>
        <w:t>he</w:t>
      </w:r>
      <w:r>
        <w:rPr>
          <w:rFonts w:ascii="Garamond" w:hAnsi="Garamond"/>
          <w:sz w:val="24"/>
          <w:szCs w:val="24"/>
        </w:rPr>
        <w:t xml:space="preserve"> Fort Bend Economic Development and $20 </w:t>
      </w:r>
      <w:r w:rsidR="00C57712">
        <w:rPr>
          <w:rFonts w:ascii="Garamond" w:hAnsi="Garamond"/>
          <w:sz w:val="24"/>
          <w:szCs w:val="24"/>
        </w:rPr>
        <w:t xml:space="preserve">million to </w:t>
      </w:r>
      <w:r>
        <w:rPr>
          <w:rFonts w:ascii="Garamond" w:hAnsi="Garamond"/>
          <w:sz w:val="24"/>
          <w:szCs w:val="24"/>
        </w:rPr>
        <w:t>Muleshoe E</w:t>
      </w:r>
      <w:r w:rsidR="00C57712">
        <w:rPr>
          <w:rFonts w:ascii="Garamond" w:hAnsi="Garamond"/>
          <w:sz w:val="24"/>
          <w:szCs w:val="24"/>
        </w:rPr>
        <w:t xml:space="preserve">conomic </w:t>
      </w:r>
      <w:r>
        <w:rPr>
          <w:rFonts w:ascii="Garamond" w:hAnsi="Garamond"/>
          <w:sz w:val="24"/>
          <w:szCs w:val="24"/>
        </w:rPr>
        <w:t>D</w:t>
      </w:r>
      <w:r w:rsidR="00C57712">
        <w:rPr>
          <w:rFonts w:ascii="Garamond" w:hAnsi="Garamond"/>
          <w:sz w:val="24"/>
          <w:szCs w:val="24"/>
        </w:rPr>
        <w:t xml:space="preserve">evelopment </w:t>
      </w:r>
      <w:r>
        <w:rPr>
          <w:rFonts w:ascii="Garamond" w:hAnsi="Garamond"/>
          <w:sz w:val="24"/>
          <w:szCs w:val="24"/>
        </w:rPr>
        <w:t>C</w:t>
      </w:r>
      <w:r w:rsidR="00C57712">
        <w:rPr>
          <w:rFonts w:ascii="Garamond" w:hAnsi="Garamond"/>
          <w:sz w:val="24"/>
          <w:szCs w:val="24"/>
        </w:rPr>
        <w:t>orporation</w:t>
      </w:r>
      <w:r>
        <w:rPr>
          <w:rFonts w:ascii="Garamond" w:hAnsi="Garamond"/>
          <w:sz w:val="24"/>
          <w:szCs w:val="24"/>
        </w:rPr>
        <w:t xml:space="preserve">.  </w:t>
      </w:r>
    </w:p>
    <w:p w:rsidR="00FB25AF" w:rsidRPr="00347A20" w:rsidRDefault="00C77D47" w:rsidP="00C57712">
      <w:pPr>
        <w:pStyle w:val="ListParagraph"/>
        <w:numPr>
          <w:ilvl w:val="0"/>
          <w:numId w:val="5"/>
        </w:numPr>
        <w:spacing w:after="100" w:afterAutospacing="1"/>
        <w:ind w:hanging="180"/>
        <w:jc w:val="both"/>
        <w:rPr>
          <w:rFonts w:ascii="Garamond" w:hAnsi="Garamond"/>
          <w:b/>
        </w:rPr>
      </w:pPr>
      <w:r w:rsidRPr="00047925">
        <w:rPr>
          <w:rFonts w:ascii="Garamond" w:hAnsi="Garamond"/>
          <w:sz w:val="24"/>
          <w:szCs w:val="24"/>
        </w:rPr>
        <w:t>Justin Groll gave a</w:t>
      </w:r>
      <w:r w:rsidR="00047925">
        <w:rPr>
          <w:rFonts w:ascii="Garamond" w:hAnsi="Garamond"/>
          <w:sz w:val="24"/>
          <w:szCs w:val="24"/>
        </w:rPr>
        <w:t xml:space="preserve"> brief</w:t>
      </w:r>
      <w:r w:rsidRPr="00047925">
        <w:rPr>
          <w:rFonts w:ascii="Garamond" w:hAnsi="Garamond"/>
          <w:sz w:val="24"/>
          <w:szCs w:val="24"/>
        </w:rPr>
        <w:t xml:space="preserve"> update on PAB stating that November 15, 2010 was the l</w:t>
      </w:r>
      <w:r w:rsidR="00CD74A7">
        <w:rPr>
          <w:rFonts w:ascii="Garamond" w:hAnsi="Garamond"/>
          <w:sz w:val="24"/>
          <w:szCs w:val="24"/>
        </w:rPr>
        <w:t xml:space="preserve">ast day to apply for </w:t>
      </w:r>
      <w:r w:rsidR="00C57712">
        <w:rPr>
          <w:rFonts w:ascii="Garamond" w:hAnsi="Garamond"/>
          <w:sz w:val="24"/>
          <w:szCs w:val="24"/>
        </w:rPr>
        <w:t xml:space="preserve">2010 </w:t>
      </w:r>
      <w:r w:rsidR="00CD74A7">
        <w:rPr>
          <w:rFonts w:ascii="Garamond" w:hAnsi="Garamond"/>
          <w:sz w:val="24"/>
          <w:szCs w:val="24"/>
        </w:rPr>
        <w:t>volume cap</w:t>
      </w:r>
      <w:r w:rsidR="00C57712">
        <w:rPr>
          <w:rFonts w:ascii="Garamond" w:hAnsi="Garamond"/>
          <w:sz w:val="24"/>
          <w:szCs w:val="24"/>
        </w:rPr>
        <w:t xml:space="preserve"> and the total allocated was $1.57 billion</w:t>
      </w:r>
      <w:r w:rsidRPr="00047925">
        <w:rPr>
          <w:rFonts w:ascii="Garamond" w:hAnsi="Garamond"/>
          <w:sz w:val="24"/>
          <w:szCs w:val="24"/>
        </w:rPr>
        <w:t>. The total capacity for the ye</w:t>
      </w:r>
      <w:r w:rsidR="00A10F01" w:rsidRPr="00047925">
        <w:rPr>
          <w:rFonts w:ascii="Garamond" w:hAnsi="Garamond"/>
          <w:sz w:val="24"/>
          <w:szCs w:val="24"/>
        </w:rPr>
        <w:t>ar was $5.4</w:t>
      </w:r>
      <w:r w:rsidR="00C57712">
        <w:rPr>
          <w:rFonts w:ascii="Garamond" w:hAnsi="Garamond"/>
          <w:sz w:val="24"/>
          <w:szCs w:val="24"/>
        </w:rPr>
        <w:t>1</w:t>
      </w:r>
      <w:r w:rsidR="00A10F01" w:rsidRPr="00047925">
        <w:rPr>
          <w:rFonts w:ascii="Garamond" w:hAnsi="Garamond"/>
          <w:sz w:val="24"/>
          <w:szCs w:val="24"/>
        </w:rPr>
        <w:t xml:space="preserve"> billion compared to </w:t>
      </w:r>
      <w:r w:rsidRPr="00047925">
        <w:rPr>
          <w:rFonts w:ascii="Garamond" w:hAnsi="Garamond"/>
          <w:sz w:val="24"/>
          <w:szCs w:val="24"/>
        </w:rPr>
        <w:t>$4.47 billion</w:t>
      </w:r>
      <w:r w:rsidR="00A10F01" w:rsidRPr="00047925">
        <w:rPr>
          <w:rFonts w:ascii="Garamond" w:hAnsi="Garamond"/>
          <w:sz w:val="24"/>
          <w:szCs w:val="24"/>
        </w:rPr>
        <w:t xml:space="preserve"> in 2009</w:t>
      </w:r>
      <w:r w:rsidRPr="00047925">
        <w:rPr>
          <w:rFonts w:ascii="Garamond" w:hAnsi="Garamond"/>
          <w:sz w:val="24"/>
          <w:szCs w:val="24"/>
        </w:rPr>
        <w:t xml:space="preserve">. </w:t>
      </w:r>
      <w:r w:rsidR="00CD74A7">
        <w:rPr>
          <w:rFonts w:ascii="Garamond" w:hAnsi="Garamond"/>
          <w:sz w:val="24"/>
          <w:szCs w:val="24"/>
        </w:rPr>
        <w:t xml:space="preserve">The 2011 Lottery was cancelled due to no applications </w:t>
      </w:r>
      <w:r w:rsidR="00C57712">
        <w:rPr>
          <w:rFonts w:ascii="Garamond" w:hAnsi="Garamond"/>
          <w:sz w:val="24"/>
          <w:szCs w:val="24"/>
        </w:rPr>
        <w:t xml:space="preserve">being </w:t>
      </w:r>
      <w:r w:rsidR="00CD74A7">
        <w:rPr>
          <w:rFonts w:ascii="Garamond" w:hAnsi="Garamond"/>
          <w:sz w:val="24"/>
          <w:szCs w:val="24"/>
        </w:rPr>
        <w:t>received.</w:t>
      </w:r>
      <w:r w:rsidR="00047925" w:rsidRPr="00047925">
        <w:rPr>
          <w:rFonts w:ascii="Garamond" w:hAnsi="Garamond"/>
          <w:sz w:val="24"/>
          <w:szCs w:val="24"/>
        </w:rPr>
        <w:t xml:space="preserve">  </w:t>
      </w:r>
    </w:p>
    <w:p w:rsidR="00347A20" w:rsidRPr="00347A20" w:rsidRDefault="00347A20" w:rsidP="00347A20">
      <w:pPr>
        <w:pStyle w:val="ListParagraph"/>
        <w:spacing w:after="100" w:afterAutospacing="1"/>
        <w:rPr>
          <w:rFonts w:ascii="Garamond" w:hAnsi="Garamond"/>
          <w:b/>
        </w:rPr>
      </w:pPr>
    </w:p>
    <w:p w:rsidR="006A7ED5" w:rsidRPr="00FB25AF" w:rsidRDefault="006A7ED5" w:rsidP="00347A20">
      <w:pPr>
        <w:pStyle w:val="ListParagraph"/>
        <w:numPr>
          <w:ilvl w:val="0"/>
          <w:numId w:val="1"/>
        </w:numPr>
        <w:spacing w:after="100" w:afterAutospacing="1"/>
        <w:ind w:left="540" w:hanging="540"/>
        <w:rPr>
          <w:rFonts w:ascii="Garamond" w:hAnsi="Garamond"/>
          <w:b/>
        </w:rPr>
      </w:pPr>
      <w:r w:rsidRPr="00FB25AF">
        <w:rPr>
          <w:rFonts w:ascii="Garamond" w:hAnsi="Garamond"/>
          <w:b/>
        </w:rPr>
        <w:t>Adjourn</w:t>
      </w:r>
    </w:p>
    <w:p w:rsidR="006A7ED5" w:rsidRPr="001647B4" w:rsidRDefault="006A7ED5" w:rsidP="00347A20">
      <w:pPr>
        <w:spacing w:before="120" w:after="100" w:afterAutospacing="1"/>
        <w:jc w:val="both"/>
        <w:rPr>
          <w:rFonts w:ascii="Garamond" w:hAnsi="Garamond"/>
        </w:rPr>
      </w:pPr>
      <w:r w:rsidRPr="001647B4">
        <w:rPr>
          <w:rFonts w:ascii="Garamond" w:hAnsi="Garamond"/>
        </w:rPr>
        <w:t xml:space="preserve">There being no further business, this Board meeting adjourned at </w:t>
      </w:r>
      <w:r w:rsidR="003874DE" w:rsidRPr="001647B4">
        <w:rPr>
          <w:rFonts w:ascii="Garamond" w:hAnsi="Garamond"/>
        </w:rPr>
        <w:t>10:58 a.m.</w:t>
      </w:r>
    </w:p>
    <w:sectPr w:rsidR="006A7ED5" w:rsidRPr="001647B4" w:rsidSect="00225DF6">
      <w:headerReference w:type="even" r:id="rId7"/>
      <w:headerReference w:type="default" r:id="rId8"/>
      <w:footerReference w:type="even" r:id="rId9"/>
      <w:footerReference w:type="default" r:id="rId10"/>
      <w:headerReference w:type="first" r:id="rId11"/>
      <w:footerReference w:type="first" r:id="rId12"/>
      <w:pgSz w:w="12240" w:h="15840"/>
      <w:pgMar w:top="1008" w:right="1440" w:bottom="1008"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5B0" w:rsidRDefault="003B05B0" w:rsidP="00225DF6">
      <w:r>
        <w:separator/>
      </w:r>
    </w:p>
  </w:endnote>
  <w:endnote w:type="continuationSeparator" w:id="0">
    <w:p w:rsidR="003B05B0" w:rsidRDefault="003B05B0" w:rsidP="00225D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A3" w:rsidRDefault="00B026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A3" w:rsidRDefault="00B026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A3" w:rsidRDefault="00B026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5B0" w:rsidRDefault="003B05B0" w:rsidP="00225DF6">
      <w:r>
        <w:separator/>
      </w:r>
    </w:p>
  </w:footnote>
  <w:footnote w:type="continuationSeparator" w:id="0">
    <w:p w:rsidR="003B05B0" w:rsidRDefault="003B05B0" w:rsidP="00225D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A3" w:rsidRDefault="00B026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30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01"/>
      <w:gridCol w:w="1151"/>
    </w:tblGrid>
    <w:tr w:rsidR="003B05B0" w:rsidTr="00225DF6">
      <w:tc>
        <w:tcPr>
          <w:tcW w:w="4433" w:type="pct"/>
          <w:tcBorders>
            <w:right w:val="single" w:sz="6" w:space="0" w:color="000000" w:themeColor="text1"/>
          </w:tcBorders>
        </w:tcPr>
        <w:p w:rsidR="003B05B0" w:rsidRDefault="003B05B0" w:rsidP="00225DF6">
          <w:pPr>
            <w:pStyle w:val="Header"/>
          </w:pPr>
          <w:r>
            <w:t>Minutes Board Meeting</w:t>
          </w:r>
        </w:p>
        <w:p w:rsidR="003B05B0" w:rsidRPr="00225DF6" w:rsidRDefault="003B05B0" w:rsidP="00225DF6">
          <w:pPr>
            <w:pStyle w:val="Header"/>
            <w:rPr>
              <w:rFonts w:ascii="Garamond" w:hAnsi="Garamond"/>
              <w:b/>
              <w:bCs/>
              <w:sz w:val="24"/>
              <w:szCs w:val="24"/>
            </w:rPr>
          </w:pPr>
          <w:r w:rsidRPr="00225DF6">
            <w:rPr>
              <w:rFonts w:ascii="Garamond" w:hAnsi="Garamond"/>
              <w:bCs/>
              <w:sz w:val="24"/>
              <w:szCs w:val="24"/>
            </w:rPr>
            <w:t>November 18, 2010</w:t>
          </w:r>
        </w:p>
      </w:tc>
      <w:tc>
        <w:tcPr>
          <w:tcW w:w="567" w:type="pct"/>
          <w:tcBorders>
            <w:left w:val="single" w:sz="6" w:space="0" w:color="000000" w:themeColor="text1"/>
          </w:tcBorders>
        </w:tcPr>
        <w:p w:rsidR="003B05B0" w:rsidRPr="00225DF6" w:rsidRDefault="00F553C3">
          <w:pPr>
            <w:pStyle w:val="Header"/>
            <w:rPr>
              <w:rFonts w:ascii="Garamond" w:hAnsi="Garamond"/>
              <w:b/>
              <w:sz w:val="24"/>
              <w:szCs w:val="24"/>
            </w:rPr>
          </w:pPr>
          <w:r w:rsidRPr="00225DF6">
            <w:rPr>
              <w:rFonts w:ascii="Garamond" w:hAnsi="Garamond"/>
            </w:rPr>
            <w:fldChar w:fldCharType="begin"/>
          </w:r>
          <w:r w:rsidR="003B05B0" w:rsidRPr="00225DF6">
            <w:rPr>
              <w:rFonts w:ascii="Garamond" w:hAnsi="Garamond"/>
              <w:sz w:val="24"/>
              <w:szCs w:val="24"/>
            </w:rPr>
            <w:instrText xml:space="preserve"> PAGE   \* MERGEFORMAT </w:instrText>
          </w:r>
          <w:r w:rsidRPr="00225DF6">
            <w:rPr>
              <w:rFonts w:ascii="Garamond" w:hAnsi="Garamond"/>
            </w:rPr>
            <w:fldChar w:fldCharType="separate"/>
          </w:r>
          <w:r w:rsidR="00B026A3">
            <w:rPr>
              <w:rFonts w:ascii="Garamond" w:hAnsi="Garamond"/>
              <w:noProof/>
              <w:sz w:val="24"/>
              <w:szCs w:val="24"/>
            </w:rPr>
            <w:t>3</w:t>
          </w:r>
          <w:r w:rsidRPr="00225DF6">
            <w:rPr>
              <w:rFonts w:ascii="Garamond" w:hAnsi="Garamond"/>
            </w:rPr>
            <w:fldChar w:fldCharType="end"/>
          </w:r>
        </w:p>
      </w:tc>
    </w:tr>
  </w:tbl>
  <w:p w:rsidR="003B05B0" w:rsidRDefault="003B05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A3" w:rsidRDefault="00B026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63952"/>
    <w:multiLevelType w:val="hybridMultilevel"/>
    <w:tmpl w:val="965C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4326C8"/>
    <w:multiLevelType w:val="hybridMultilevel"/>
    <w:tmpl w:val="BBD8EE48"/>
    <w:lvl w:ilvl="0" w:tplc="C3542A90">
      <w:start w:val="3"/>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18E6C6D"/>
    <w:multiLevelType w:val="hybridMultilevel"/>
    <w:tmpl w:val="AA725564"/>
    <w:lvl w:ilvl="0" w:tplc="3A3EB5B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AC01B7"/>
    <w:multiLevelType w:val="hybridMultilevel"/>
    <w:tmpl w:val="056A0528"/>
    <w:lvl w:ilvl="0" w:tplc="3C700874">
      <w:start w:val="1"/>
      <w:numFmt w:val="upperRoman"/>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removePersonalInformation/>
  <w:removeDateAndTime/>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49089F"/>
    <w:rsid w:val="00047925"/>
    <w:rsid w:val="00105C14"/>
    <w:rsid w:val="00160EB8"/>
    <w:rsid w:val="001647B4"/>
    <w:rsid w:val="00225DF6"/>
    <w:rsid w:val="00261D4C"/>
    <w:rsid w:val="00347A20"/>
    <w:rsid w:val="0038271A"/>
    <w:rsid w:val="003874DE"/>
    <w:rsid w:val="003B05B0"/>
    <w:rsid w:val="003C30BC"/>
    <w:rsid w:val="003C4799"/>
    <w:rsid w:val="0049089F"/>
    <w:rsid w:val="004C32D7"/>
    <w:rsid w:val="004F68A3"/>
    <w:rsid w:val="005834E2"/>
    <w:rsid w:val="006A7ED5"/>
    <w:rsid w:val="00807BE5"/>
    <w:rsid w:val="00A10F01"/>
    <w:rsid w:val="00B026A3"/>
    <w:rsid w:val="00B472D9"/>
    <w:rsid w:val="00C02ABC"/>
    <w:rsid w:val="00C57712"/>
    <w:rsid w:val="00C77D47"/>
    <w:rsid w:val="00CD74A7"/>
    <w:rsid w:val="00DC028D"/>
    <w:rsid w:val="00E47D4B"/>
    <w:rsid w:val="00E81636"/>
    <w:rsid w:val="00EC3D89"/>
    <w:rsid w:val="00F009CD"/>
    <w:rsid w:val="00F553C3"/>
    <w:rsid w:val="00F56A1E"/>
    <w:rsid w:val="00FB25AF"/>
    <w:rsid w:val="00FC0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9F"/>
    <w:pPr>
      <w:spacing w:after="0" w:line="240" w:lineRule="auto"/>
    </w:pPr>
    <w:rPr>
      <w:rFonts w:ascii="Times" w:eastAsia="Times New Roman" w:hAnsi="New York"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49089F"/>
    <w:pPr>
      <w:spacing w:line="360" w:lineRule="auto"/>
      <w:ind w:left="720"/>
    </w:pPr>
  </w:style>
  <w:style w:type="character" w:customStyle="1" w:styleId="BodyTextIndentChar">
    <w:name w:val="Body Text Indent Char"/>
    <w:basedOn w:val="DefaultParagraphFont"/>
    <w:link w:val="BodyTextIndent"/>
    <w:semiHidden/>
    <w:rsid w:val="0049089F"/>
    <w:rPr>
      <w:rFonts w:ascii="Times" w:eastAsia="Times New Roman" w:hAnsi="New York" w:cs="Times"/>
      <w:sz w:val="24"/>
      <w:szCs w:val="24"/>
    </w:rPr>
  </w:style>
  <w:style w:type="paragraph" w:styleId="ListParagraph">
    <w:name w:val="List Paragraph"/>
    <w:basedOn w:val="Normal"/>
    <w:uiPriority w:val="34"/>
    <w:qFormat/>
    <w:rsid w:val="0049089F"/>
    <w:pPr>
      <w:spacing w:before="120" w:after="120"/>
      <w:ind w:left="720"/>
      <w:contextualSpacing/>
    </w:pPr>
    <w:rPr>
      <w:rFonts w:ascii="Calibri" w:eastAsia="Calibri" w:hAnsi="Calibri" w:cs="Times New Roman"/>
      <w:sz w:val="22"/>
      <w:szCs w:val="22"/>
    </w:rPr>
  </w:style>
  <w:style w:type="character" w:customStyle="1" w:styleId="AgendaCharCharCharChar">
    <w:name w:val="Agenda Char Char Char Char"/>
    <w:basedOn w:val="DefaultParagraphFont"/>
    <w:link w:val="AgendaCharCharChar"/>
    <w:locked/>
    <w:rsid w:val="0049089F"/>
    <w:rPr>
      <w:rFonts w:ascii="Times" w:hAnsi="New York" w:cs="Times"/>
      <w:sz w:val="24"/>
      <w:szCs w:val="24"/>
    </w:rPr>
  </w:style>
  <w:style w:type="paragraph" w:customStyle="1" w:styleId="AgendaCharCharChar">
    <w:name w:val="Agenda Char Char Char"/>
    <w:basedOn w:val="Normal"/>
    <w:link w:val="AgendaCharCharCharChar"/>
    <w:rsid w:val="0049089F"/>
    <w:pPr>
      <w:tabs>
        <w:tab w:val="left" w:pos="720"/>
        <w:tab w:val="left" w:pos="1260"/>
        <w:tab w:val="left" w:pos="1620"/>
        <w:tab w:val="left" w:pos="2160"/>
        <w:tab w:val="left" w:pos="5040"/>
        <w:tab w:val="left" w:pos="5760"/>
        <w:tab w:val="left" w:pos="6480"/>
        <w:tab w:val="left" w:pos="7200"/>
      </w:tabs>
    </w:pPr>
    <w:rPr>
      <w:rFonts w:eastAsiaTheme="minorHAnsi"/>
    </w:rPr>
  </w:style>
  <w:style w:type="paragraph" w:styleId="Header">
    <w:name w:val="header"/>
    <w:basedOn w:val="Normal"/>
    <w:link w:val="HeaderChar"/>
    <w:uiPriority w:val="99"/>
    <w:unhideWhenUsed/>
    <w:rsid w:val="00225DF6"/>
    <w:pPr>
      <w:tabs>
        <w:tab w:val="center" w:pos="4680"/>
        <w:tab w:val="right" w:pos="9360"/>
      </w:tabs>
    </w:pPr>
  </w:style>
  <w:style w:type="character" w:customStyle="1" w:styleId="HeaderChar">
    <w:name w:val="Header Char"/>
    <w:basedOn w:val="DefaultParagraphFont"/>
    <w:link w:val="Header"/>
    <w:uiPriority w:val="99"/>
    <w:rsid w:val="00225DF6"/>
    <w:rPr>
      <w:rFonts w:ascii="Times" w:eastAsia="Times New Roman" w:hAnsi="New York" w:cs="Times"/>
      <w:sz w:val="24"/>
      <w:szCs w:val="24"/>
    </w:rPr>
  </w:style>
  <w:style w:type="paragraph" w:styleId="Footer">
    <w:name w:val="footer"/>
    <w:basedOn w:val="Normal"/>
    <w:link w:val="FooterChar"/>
    <w:uiPriority w:val="99"/>
    <w:semiHidden/>
    <w:unhideWhenUsed/>
    <w:rsid w:val="00225DF6"/>
    <w:pPr>
      <w:tabs>
        <w:tab w:val="center" w:pos="4680"/>
        <w:tab w:val="right" w:pos="9360"/>
      </w:tabs>
    </w:pPr>
  </w:style>
  <w:style w:type="character" w:customStyle="1" w:styleId="FooterChar">
    <w:name w:val="Footer Char"/>
    <w:basedOn w:val="DefaultParagraphFont"/>
    <w:link w:val="Footer"/>
    <w:uiPriority w:val="99"/>
    <w:semiHidden/>
    <w:rsid w:val="00225DF6"/>
    <w:rPr>
      <w:rFonts w:ascii="Times" w:eastAsia="Times New Roman" w:hAnsi="New York" w:cs="Times"/>
      <w:sz w:val="24"/>
      <w:szCs w:val="24"/>
    </w:rPr>
  </w:style>
  <w:style w:type="table" w:styleId="TableGrid">
    <w:name w:val="Table Grid"/>
    <w:basedOn w:val="TableNormal"/>
    <w:uiPriority w:val="1"/>
    <w:rsid w:val="00225DF6"/>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5DF6"/>
    <w:rPr>
      <w:rFonts w:ascii="Tahoma" w:hAnsi="Tahoma" w:cs="Tahoma"/>
      <w:sz w:val="16"/>
      <w:szCs w:val="16"/>
    </w:rPr>
  </w:style>
  <w:style w:type="character" w:customStyle="1" w:styleId="BalloonTextChar">
    <w:name w:val="Balloon Text Char"/>
    <w:basedOn w:val="DefaultParagraphFont"/>
    <w:link w:val="BalloonText"/>
    <w:uiPriority w:val="99"/>
    <w:semiHidden/>
    <w:rsid w:val="00225DF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392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5449</Characters>
  <Application>Microsoft Office Word</Application>
  <DocSecurity>0</DocSecurity>
  <Lines>45</Lines>
  <Paragraphs>12</Paragraphs>
  <ScaleCrop>false</ScaleCrop>
  <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2014-04-17T16:47:00Z</dcterms:created>
  <dcterms:modified xsi:type="dcterms:W3CDTF">2014-04-17T16:47:00Z</dcterms:modified>
</cp:coreProperties>
</file>