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27" w:rsidRDefault="00B11F27" w:rsidP="00B11F27">
      <w:pPr>
        <w:pStyle w:val="NoSpacing"/>
        <w:jc w:val="center"/>
        <w:rPr>
          <w:rFonts w:ascii="Garamond" w:hAnsi="Garamond"/>
          <w:sz w:val="24"/>
          <w:szCs w:val="24"/>
        </w:rPr>
      </w:pPr>
      <w:r>
        <w:rPr>
          <w:rFonts w:ascii="Garamond" w:hAnsi="Garamond"/>
          <w:sz w:val="24"/>
          <w:szCs w:val="24"/>
        </w:rPr>
        <w:t>Minutes</w:t>
      </w:r>
    </w:p>
    <w:p w:rsidR="00B11F27" w:rsidRDefault="00B11F27" w:rsidP="00B11F27">
      <w:pPr>
        <w:pStyle w:val="NoSpacing"/>
        <w:jc w:val="center"/>
        <w:rPr>
          <w:rFonts w:ascii="Garamond" w:hAnsi="Garamond"/>
          <w:sz w:val="24"/>
          <w:szCs w:val="24"/>
        </w:rPr>
      </w:pPr>
      <w:r>
        <w:rPr>
          <w:rFonts w:ascii="Garamond" w:hAnsi="Garamond"/>
          <w:sz w:val="24"/>
          <w:szCs w:val="24"/>
        </w:rPr>
        <w:t>Texas Bond Review Board</w:t>
      </w:r>
    </w:p>
    <w:p w:rsidR="00B11F27" w:rsidRDefault="00B11F27" w:rsidP="00B11F27">
      <w:pPr>
        <w:pStyle w:val="NoSpacing"/>
        <w:jc w:val="center"/>
        <w:rPr>
          <w:rFonts w:ascii="Garamond" w:hAnsi="Garamond"/>
          <w:sz w:val="24"/>
          <w:szCs w:val="24"/>
        </w:rPr>
      </w:pPr>
      <w:r>
        <w:rPr>
          <w:rFonts w:ascii="Garamond" w:hAnsi="Garamond"/>
          <w:sz w:val="24"/>
          <w:szCs w:val="24"/>
        </w:rPr>
        <w:t>Planning Session</w:t>
      </w:r>
    </w:p>
    <w:p w:rsidR="00B11F27" w:rsidRDefault="00F17991" w:rsidP="00B11F27">
      <w:pPr>
        <w:pStyle w:val="NoSpacing"/>
        <w:jc w:val="center"/>
        <w:rPr>
          <w:rFonts w:ascii="Garamond" w:hAnsi="Garamond"/>
          <w:sz w:val="24"/>
          <w:szCs w:val="24"/>
        </w:rPr>
      </w:pPr>
      <w:r>
        <w:rPr>
          <w:rFonts w:ascii="Garamond" w:hAnsi="Garamond"/>
          <w:sz w:val="24"/>
          <w:szCs w:val="24"/>
        </w:rPr>
        <w:t>Thurs</w:t>
      </w:r>
      <w:r w:rsidR="00B11F27">
        <w:rPr>
          <w:rFonts w:ascii="Garamond" w:hAnsi="Garamond"/>
          <w:sz w:val="24"/>
          <w:szCs w:val="24"/>
        </w:rPr>
        <w:t xml:space="preserve">day, January </w:t>
      </w:r>
      <w:r>
        <w:rPr>
          <w:rFonts w:ascii="Garamond" w:hAnsi="Garamond"/>
          <w:sz w:val="24"/>
          <w:szCs w:val="24"/>
        </w:rPr>
        <w:t>28</w:t>
      </w:r>
      <w:r w:rsidR="00B11F27">
        <w:rPr>
          <w:rFonts w:ascii="Garamond" w:hAnsi="Garamond"/>
          <w:sz w:val="24"/>
          <w:szCs w:val="24"/>
        </w:rPr>
        <w:t>, 2010, 10:00 a.m.</w:t>
      </w:r>
    </w:p>
    <w:p w:rsidR="00B11F27" w:rsidRDefault="00B11F27" w:rsidP="00B11F27">
      <w:pPr>
        <w:pStyle w:val="NoSpacing"/>
        <w:jc w:val="center"/>
        <w:rPr>
          <w:rFonts w:ascii="Garamond" w:hAnsi="Garamond"/>
          <w:sz w:val="24"/>
          <w:szCs w:val="24"/>
        </w:rPr>
      </w:pPr>
      <w:r>
        <w:rPr>
          <w:rFonts w:ascii="Garamond" w:hAnsi="Garamond"/>
          <w:sz w:val="24"/>
          <w:szCs w:val="24"/>
        </w:rPr>
        <w:t>Capitol Extension, Room E2.026</w:t>
      </w:r>
    </w:p>
    <w:p w:rsidR="00B11F27" w:rsidRDefault="00B11F27" w:rsidP="00B11F27">
      <w:pPr>
        <w:pStyle w:val="NoSpacing"/>
        <w:jc w:val="center"/>
        <w:rPr>
          <w:rFonts w:ascii="Garamond" w:hAnsi="Garamond"/>
          <w:sz w:val="24"/>
          <w:szCs w:val="24"/>
        </w:rPr>
      </w:pPr>
      <w:r>
        <w:rPr>
          <w:rFonts w:ascii="Garamond" w:hAnsi="Garamond"/>
          <w:sz w:val="24"/>
          <w:szCs w:val="24"/>
        </w:rPr>
        <w:t>1400 N. Congress Avenue</w:t>
      </w:r>
    </w:p>
    <w:p w:rsidR="00B11F27" w:rsidRDefault="00B11F27" w:rsidP="00B11F27">
      <w:pPr>
        <w:pStyle w:val="NoSpacing"/>
        <w:jc w:val="center"/>
        <w:rPr>
          <w:rFonts w:ascii="Garamond" w:hAnsi="Garamond"/>
          <w:sz w:val="24"/>
          <w:szCs w:val="24"/>
        </w:rPr>
      </w:pPr>
      <w:r>
        <w:rPr>
          <w:rFonts w:ascii="Garamond" w:hAnsi="Garamond"/>
          <w:sz w:val="24"/>
          <w:szCs w:val="24"/>
        </w:rPr>
        <w:t>Austin, Texas</w:t>
      </w:r>
    </w:p>
    <w:p w:rsidR="00B11F27" w:rsidRDefault="00B11F27" w:rsidP="00B11F27">
      <w:pPr>
        <w:rPr>
          <w:rFonts w:ascii="Garamond" w:hAnsi="Garamond"/>
          <w:sz w:val="24"/>
          <w:szCs w:val="24"/>
        </w:rPr>
      </w:pPr>
    </w:p>
    <w:p w:rsidR="00B11F27" w:rsidRDefault="00B11F27" w:rsidP="00B11F27">
      <w:pPr>
        <w:spacing w:before="100" w:beforeAutospacing="1" w:after="100" w:afterAutospacing="1" w:line="240" w:lineRule="auto"/>
        <w:jc w:val="both"/>
        <w:rPr>
          <w:rFonts w:ascii="Garamond" w:hAnsi="Garamond"/>
          <w:sz w:val="24"/>
          <w:szCs w:val="24"/>
        </w:rPr>
      </w:pPr>
      <w:r>
        <w:rPr>
          <w:rFonts w:ascii="Garamond" w:hAnsi="Garamond"/>
          <w:sz w:val="24"/>
          <w:szCs w:val="24"/>
        </w:rPr>
        <w:t>The Texas Bond Review Board convened a planning session at 10:00 a.m., T</w:t>
      </w:r>
      <w:r w:rsidR="00F17991">
        <w:rPr>
          <w:rFonts w:ascii="Garamond" w:hAnsi="Garamond"/>
          <w:sz w:val="24"/>
          <w:szCs w:val="24"/>
        </w:rPr>
        <w:t>hursday, January 28</w:t>
      </w:r>
      <w:r>
        <w:rPr>
          <w:rFonts w:ascii="Garamond" w:hAnsi="Garamond"/>
          <w:sz w:val="24"/>
          <w:szCs w:val="24"/>
        </w:rPr>
        <w:t>, 2010 in the Capitol Extension, Room E2.026 in Austin, Texas. Present were Ed Robertson, Chair and Alternate for Governor Rick Perry; Don Green, Alternate for Lt. Governor David Dewhurst; Kenneth Besserman, Alternate for Comptroller Susan Combs and Andrew Blifford, Alternate for Speaker Joe Strauss. Also in attendance were Tom Griess with the Office of the Attorney General, Bond Finance Office staff members and others.</w:t>
      </w:r>
    </w:p>
    <w:p w:rsidR="00B11F27" w:rsidRDefault="00B11F27" w:rsidP="00B11F27">
      <w:pPr>
        <w:pStyle w:val="AgendaCharChar"/>
        <w:tabs>
          <w:tab w:val="left" w:pos="630"/>
        </w:tabs>
        <w:spacing w:before="100" w:beforeAutospacing="1" w:after="100" w:afterAutospacing="1" w:line="240" w:lineRule="auto"/>
        <w:ind w:left="540" w:hanging="540"/>
        <w:jc w:val="both"/>
        <w:rPr>
          <w:rFonts w:ascii="Garamond" w:hAnsi="Garamond"/>
          <w:sz w:val="24"/>
          <w:szCs w:val="24"/>
        </w:rPr>
      </w:pPr>
      <w:r>
        <w:rPr>
          <w:rFonts w:ascii="Garamond" w:hAnsi="Garamond"/>
          <w:b/>
          <w:bCs/>
          <w:sz w:val="24"/>
          <w:szCs w:val="24"/>
        </w:rPr>
        <w:t>I.</w:t>
      </w:r>
      <w:r>
        <w:rPr>
          <w:rFonts w:ascii="Garamond" w:hAnsi="Garamond"/>
          <w:b/>
          <w:bCs/>
          <w:sz w:val="24"/>
          <w:szCs w:val="24"/>
        </w:rPr>
        <w:tab/>
        <w:t>Call to Order</w:t>
      </w:r>
    </w:p>
    <w:p w:rsidR="00B11F27" w:rsidRDefault="00B11F27" w:rsidP="00B11F27">
      <w:pPr>
        <w:spacing w:before="100" w:beforeAutospacing="1" w:after="100" w:afterAutospacing="1" w:line="240" w:lineRule="auto"/>
        <w:jc w:val="both"/>
        <w:rPr>
          <w:rFonts w:ascii="Garamond" w:hAnsi="Garamond"/>
          <w:sz w:val="24"/>
          <w:szCs w:val="24"/>
        </w:rPr>
      </w:pPr>
      <w:r>
        <w:rPr>
          <w:rFonts w:ascii="Garamond" w:hAnsi="Garamond"/>
          <w:sz w:val="24"/>
          <w:szCs w:val="24"/>
        </w:rPr>
        <w:t>Bob Kline, Executive Director of the Bond Review Board, call</w:t>
      </w:r>
      <w:r w:rsidR="00F17991">
        <w:rPr>
          <w:rFonts w:ascii="Garamond" w:hAnsi="Garamond"/>
          <w:sz w:val="24"/>
          <w:szCs w:val="24"/>
        </w:rPr>
        <w:t>ed the meeting to order at 10:10</w:t>
      </w:r>
      <w:r>
        <w:rPr>
          <w:rFonts w:ascii="Garamond" w:hAnsi="Garamond"/>
          <w:sz w:val="24"/>
          <w:szCs w:val="24"/>
        </w:rPr>
        <w:t xml:space="preserve"> a.m. He announced that this was a planning meeting of Board staff to receive and discuss information relative to the applications before the Board. No votes would be taken.</w:t>
      </w:r>
    </w:p>
    <w:p w:rsidR="00EC61E3" w:rsidRDefault="00F17991" w:rsidP="00EC61E3">
      <w:pPr>
        <w:spacing w:after="120" w:line="240" w:lineRule="auto"/>
        <w:ind w:left="547" w:hanging="547"/>
        <w:jc w:val="both"/>
        <w:rPr>
          <w:rFonts w:ascii="Garamond" w:hAnsi="Garamond"/>
          <w:sz w:val="24"/>
          <w:szCs w:val="24"/>
        </w:rPr>
      </w:pPr>
      <w:r w:rsidRPr="00F17991">
        <w:rPr>
          <w:rFonts w:ascii="Garamond" w:hAnsi="Garamond"/>
          <w:b/>
          <w:sz w:val="24"/>
          <w:szCs w:val="24"/>
        </w:rPr>
        <w:t>II.</w:t>
      </w:r>
      <w:r>
        <w:rPr>
          <w:rFonts w:ascii="Garamond" w:hAnsi="Garamond"/>
          <w:b/>
          <w:sz w:val="24"/>
          <w:szCs w:val="24"/>
        </w:rPr>
        <w:tab/>
      </w:r>
      <w:r w:rsidRPr="00F17991">
        <w:rPr>
          <w:rFonts w:ascii="Garamond" w:hAnsi="Garamond"/>
          <w:b/>
          <w:sz w:val="24"/>
          <w:szCs w:val="24"/>
        </w:rPr>
        <w:t>Texas Department o</w:t>
      </w:r>
      <w:r w:rsidR="003A7FE2">
        <w:rPr>
          <w:rFonts w:ascii="Garamond" w:hAnsi="Garamond"/>
          <w:b/>
          <w:sz w:val="24"/>
          <w:szCs w:val="24"/>
        </w:rPr>
        <w:t>f Aging and Disability Services</w:t>
      </w:r>
      <w:r w:rsidR="00701F0F">
        <w:rPr>
          <w:rFonts w:ascii="Garamond" w:hAnsi="Garamond"/>
          <w:b/>
          <w:sz w:val="24"/>
          <w:szCs w:val="24"/>
        </w:rPr>
        <w:t xml:space="preserve"> </w:t>
      </w:r>
      <w:r w:rsidRPr="00F17991">
        <w:rPr>
          <w:rFonts w:ascii="Garamond" w:hAnsi="Garamond"/>
          <w:b/>
          <w:sz w:val="24"/>
          <w:szCs w:val="24"/>
        </w:rPr>
        <w:t>Master Lease Agreement (TPFA MLPP)</w:t>
      </w:r>
    </w:p>
    <w:p w:rsidR="00EC61E3" w:rsidRDefault="00F17991" w:rsidP="00EC61E3">
      <w:pPr>
        <w:spacing w:after="120" w:line="240" w:lineRule="auto"/>
        <w:jc w:val="both"/>
        <w:rPr>
          <w:rFonts w:ascii="Garamond" w:hAnsi="Garamond"/>
          <w:sz w:val="24"/>
          <w:szCs w:val="24"/>
        </w:rPr>
      </w:pPr>
      <w:r>
        <w:rPr>
          <w:rFonts w:ascii="Garamond" w:hAnsi="Garamond"/>
          <w:sz w:val="24"/>
          <w:szCs w:val="24"/>
        </w:rPr>
        <w:t>Representatives present were: Lee Deviney, Deputy Chief Financial Officer, DADS; Allison Taylor, Budge Team Lead for State Supported Living Centers, DADS; David Umscheid, Deputy Director, Facility Support Services, HHSC; and Susan Raney, Certified Automobile Fleet Manager and Director, Enterprise Fleet Management Office, HHSC.</w:t>
      </w:r>
    </w:p>
    <w:p w:rsidR="00F17991" w:rsidRDefault="00F17991" w:rsidP="00EC61E3">
      <w:pPr>
        <w:spacing w:after="120" w:line="240" w:lineRule="auto"/>
        <w:jc w:val="both"/>
        <w:rPr>
          <w:rFonts w:ascii="Garamond" w:hAnsi="Garamond"/>
          <w:sz w:val="24"/>
          <w:szCs w:val="24"/>
        </w:rPr>
      </w:pPr>
      <w:r>
        <w:rPr>
          <w:rFonts w:ascii="Garamond" w:hAnsi="Garamond"/>
          <w:sz w:val="24"/>
          <w:szCs w:val="24"/>
        </w:rPr>
        <w:t xml:space="preserve">Bob Kline </w:t>
      </w:r>
      <w:r w:rsidR="00537374">
        <w:rPr>
          <w:rFonts w:ascii="Garamond" w:hAnsi="Garamond"/>
          <w:sz w:val="24"/>
          <w:szCs w:val="24"/>
        </w:rPr>
        <w:t xml:space="preserve">stated that the DADS was seeking approval to enter into a lease purchase </w:t>
      </w:r>
      <w:r w:rsidR="00615787">
        <w:rPr>
          <w:rFonts w:ascii="Garamond" w:hAnsi="Garamond"/>
          <w:sz w:val="24"/>
          <w:szCs w:val="24"/>
        </w:rPr>
        <w:t xml:space="preserve">agreement in an amount not to exceed $2,494,412 to finance the purchase </w:t>
      </w:r>
      <w:r w:rsidR="00537374">
        <w:rPr>
          <w:rFonts w:ascii="Garamond" w:hAnsi="Garamond"/>
          <w:sz w:val="24"/>
          <w:szCs w:val="24"/>
        </w:rPr>
        <w:t>of vehicles through the Texas Public Finance Authority’s Mast</w:t>
      </w:r>
      <w:r w:rsidR="003A7FE2">
        <w:rPr>
          <w:rFonts w:ascii="Garamond" w:hAnsi="Garamond"/>
          <w:sz w:val="24"/>
          <w:szCs w:val="24"/>
        </w:rPr>
        <w:t>er Lease Purchase Program</w:t>
      </w:r>
      <w:r w:rsidR="0012365A">
        <w:rPr>
          <w:rFonts w:ascii="Garamond" w:hAnsi="Garamond"/>
          <w:sz w:val="24"/>
          <w:szCs w:val="24"/>
        </w:rPr>
        <w:t xml:space="preserve">. </w:t>
      </w:r>
      <w:r w:rsidR="00820738">
        <w:rPr>
          <w:rFonts w:ascii="Garamond" w:hAnsi="Garamond"/>
          <w:sz w:val="24"/>
          <w:szCs w:val="24"/>
        </w:rPr>
        <w:t>Matching federal funds are expected to be available to cover approximately 50% of the lease payments</w:t>
      </w:r>
      <w:r w:rsidR="0012365A">
        <w:rPr>
          <w:rFonts w:ascii="Garamond" w:hAnsi="Garamond"/>
          <w:sz w:val="24"/>
          <w:szCs w:val="24"/>
        </w:rPr>
        <w:t xml:space="preserve">. </w:t>
      </w:r>
      <w:r w:rsidR="00820738">
        <w:rPr>
          <w:rFonts w:ascii="Garamond" w:hAnsi="Garamond"/>
          <w:sz w:val="24"/>
          <w:szCs w:val="24"/>
        </w:rPr>
        <w:t xml:space="preserve">The proceeds </w:t>
      </w:r>
      <w:r w:rsidR="0012365A">
        <w:rPr>
          <w:rFonts w:ascii="Garamond" w:hAnsi="Garamond"/>
          <w:sz w:val="24"/>
          <w:szCs w:val="24"/>
        </w:rPr>
        <w:t>will</w:t>
      </w:r>
      <w:r w:rsidR="00820738">
        <w:rPr>
          <w:rFonts w:ascii="Garamond" w:hAnsi="Garamond"/>
          <w:sz w:val="24"/>
          <w:szCs w:val="24"/>
        </w:rPr>
        <w:t xml:space="preserve"> finance an increase </w:t>
      </w:r>
      <w:r w:rsidR="0012365A">
        <w:rPr>
          <w:rFonts w:ascii="Garamond" w:hAnsi="Garamond"/>
          <w:sz w:val="24"/>
          <w:szCs w:val="24"/>
        </w:rPr>
        <w:t>in DADS’</w:t>
      </w:r>
      <w:r w:rsidR="00820738">
        <w:rPr>
          <w:rFonts w:ascii="Garamond" w:hAnsi="Garamond"/>
          <w:sz w:val="24"/>
          <w:szCs w:val="24"/>
        </w:rPr>
        <w:t xml:space="preserve"> active passenger vehicle fleet </w:t>
      </w:r>
      <w:r w:rsidR="009458FB">
        <w:rPr>
          <w:rFonts w:ascii="Garamond" w:hAnsi="Garamond"/>
          <w:sz w:val="24"/>
          <w:szCs w:val="24"/>
        </w:rPr>
        <w:t xml:space="preserve">for its </w:t>
      </w:r>
      <w:r w:rsidR="00820738">
        <w:rPr>
          <w:rFonts w:ascii="Garamond" w:hAnsi="Garamond"/>
          <w:sz w:val="24"/>
          <w:szCs w:val="24"/>
        </w:rPr>
        <w:t>inclusion program</w:t>
      </w:r>
      <w:r w:rsidR="00EC61E3">
        <w:rPr>
          <w:rFonts w:ascii="Garamond" w:hAnsi="Garamond"/>
          <w:sz w:val="24"/>
          <w:szCs w:val="24"/>
        </w:rPr>
        <w:t>s and</w:t>
      </w:r>
      <w:r w:rsidR="009458FB">
        <w:rPr>
          <w:rFonts w:ascii="Garamond" w:hAnsi="Garamond"/>
          <w:sz w:val="24"/>
          <w:szCs w:val="24"/>
        </w:rPr>
        <w:t xml:space="preserve"> </w:t>
      </w:r>
      <w:r w:rsidR="00EC61E3">
        <w:rPr>
          <w:rFonts w:ascii="Garamond" w:hAnsi="Garamond"/>
          <w:sz w:val="24"/>
          <w:szCs w:val="24"/>
        </w:rPr>
        <w:t>the replacement of approximately 28 obsolete passenger and client service vehicles.</w:t>
      </w:r>
    </w:p>
    <w:p w:rsidR="00EC61E3" w:rsidRDefault="00EC61E3" w:rsidP="009458FB">
      <w:pPr>
        <w:spacing w:after="0" w:line="240" w:lineRule="auto"/>
        <w:jc w:val="both"/>
        <w:rPr>
          <w:rFonts w:ascii="Garamond" w:hAnsi="Garamond"/>
          <w:sz w:val="24"/>
          <w:szCs w:val="24"/>
        </w:rPr>
      </w:pPr>
      <w:r>
        <w:rPr>
          <w:rFonts w:ascii="Garamond" w:hAnsi="Garamond"/>
          <w:sz w:val="24"/>
          <w:szCs w:val="24"/>
        </w:rPr>
        <w:t>The Interim Commissioner for DADS approved the purchase of the 98 additional passenger vehicles on December 2, 2009</w:t>
      </w:r>
      <w:r w:rsidR="0012365A">
        <w:rPr>
          <w:rFonts w:ascii="Garamond" w:hAnsi="Garamond"/>
          <w:sz w:val="24"/>
          <w:szCs w:val="24"/>
        </w:rPr>
        <w:t xml:space="preserve">. </w:t>
      </w:r>
      <w:r>
        <w:rPr>
          <w:rFonts w:ascii="Garamond" w:hAnsi="Garamond"/>
          <w:sz w:val="24"/>
          <w:szCs w:val="24"/>
        </w:rPr>
        <w:t>No approval is necessary to replace the existing 28 vehicles.</w:t>
      </w:r>
    </w:p>
    <w:p w:rsidR="00EC61E3" w:rsidRDefault="00EC61E3" w:rsidP="00EC61E3">
      <w:pPr>
        <w:spacing w:after="0" w:line="240" w:lineRule="auto"/>
        <w:rPr>
          <w:rFonts w:ascii="Garamond" w:hAnsi="Garamond"/>
          <w:sz w:val="24"/>
          <w:szCs w:val="24"/>
        </w:rPr>
      </w:pPr>
    </w:p>
    <w:p w:rsidR="00EC61E3" w:rsidRDefault="00EC61E3" w:rsidP="00EC61E3">
      <w:pPr>
        <w:spacing w:after="120" w:line="240" w:lineRule="auto"/>
        <w:ind w:left="547" w:hanging="547"/>
        <w:rPr>
          <w:rFonts w:ascii="Garamond" w:hAnsi="Garamond"/>
          <w:b/>
          <w:sz w:val="24"/>
          <w:szCs w:val="24"/>
        </w:rPr>
      </w:pPr>
      <w:r w:rsidRPr="00EC61E3">
        <w:rPr>
          <w:rFonts w:ascii="Garamond" w:hAnsi="Garamond"/>
          <w:b/>
          <w:sz w:val="24"/>
          <w:szCs w:val="24"/>
        </w:rPr>
        <w:t>III.</w:t>
      </w:r>
      <w:r>
        <w:rPr>
          <w:rFonts w:ascii="Garamond" w:hAnsi="Garamond"/>
          <w:b/>
          <w:sz w:val="24"/>
          <w:szCs w:val="24"/>
        </w:rPr>
        <w:tab/>
      </w:r>
      <w:r w:rsidRPr="00EC61E3">
        <w:rPr>
          <w:rFonts w:ascii="Garamond" w:hAnsi="Garamond"/>
          <w:b/>
          <w:sz w:val="24"/>
          <w:szCs w:val="24"/>
        </w:rPr>
        <w:t>Texas Transportation Commission State of Texas Highway Improvement General Obligation Bonds (Multiple Series)</w:t>
      </w:r>
    </w:p>
    <w:p w:rsidR="00EC61E3" w:rsidRDefault="00EC61E3" w:rsidP="00EC61E3">
      <w:pPr>
        <w:spacing w:after="120" w:line="240" w:lineRule="auto"/>
        <w:jc w:val="both"/>
        <w:rPr>
          <w:rFonts w:ascii="Garamond" w:hAnsi="Garamond"/>
          <w:sz w:val="24"/>
          <w:szCs w:val="24"/>
        </w:rPr>
      </w:pPr>
      <w:r w:rsidRPr="00EC61E3">
        <w:rPr>
          <w:rFonts w:ascii="Garamond" w:hAnsi="Garamond"/>
          <w:sz w:val="24"/>
          <w:szCs w:val="24"/>
        </w:rPr>
        <w:t>Representatives present were: Jose Hernandez, Deputy Director, Debt Management, TxDOT and Carol Polumbo, Bond Counsel, McCall Parkhurst &amp; Horton.</w:t>
      </w:r>
    </w:p>
    <w:p w:rsidR="00EC61E3" w:rsidRDefault="00EC61E3" w:rsidP="00EC61E3">
      <w:pPr>
        <w:spacing w:after="120" w:line="240" w:lineRule="auto"/>
        <w:jc w:val="both"/>
        <w:rPr>
          <w:rFonts w:ascii="Garamond" w:hAnsi="Garamond"/>
          <w:sz w:val="24"/>
          <w:szCs w:val="24"/>
        </w:rPr>
      </w:pPr>
      <w:r>
        <w:rPr>
          <w:rFonts w:ascii="Garamond" w:hAnsi="Garamond"/>
          <w:sz w:val="24"/>
          <w:szCs w:val="24"/>
        </w:rPr>
        <w:t xml:space="preserve">Bob Kline briefly summarized the transaction stating that the </w:t>
      </w:r>
      <w:r w:rsidR="00370C87">
        <w:rPr>
          <w:rFonts w:ascii="Garamond" w:hAnsi="Garamond"/>
          <w:sz w:val="24"/>
          <w:szCs w:val="24"/>
        </w:rPr>
        <w:t>Texas Transportation Commission (</w:t>
      </w:r>
      <w:r>
        <w:rPr>
          <w:rFonts w:ascii="Garamond" w:hAnsi="Garamond"/>
          <w:sz w:val="24"/>
          <w:szCs w:val="24"/>
        </w:rPr>
        <w:t>TTC</w:t>
      </w:r>
      <w:r w:rsidR="00370C87">
        <w:rPr>
          <w:rFonts w:ascii="Garamond" w:hAnsi="Garamond"/>
          <w:sz w:val="24"/>
          <w:szCs w:val="24"/>
        </w:rPr>
        <w:t>)</w:t>
      </w:r>
      <w:r>
        <w:rPr>
          <w:rFonts w:ascii="Garamond" w:hAnsi="Garamond"/>
          <w:sz w:val="24"/>
          <w:szCs w:val="24"/>
        </w:rPr>
        <w:t xml:space="preserve"> was seeking approval to issue State Highway Improvement General Obligation Bonds, Series 2010 in a max</w:t>
      </w:r>
      <w:r w:rsidR="00615787">
        <w:rPr>
          <w:rFonts w:ascii="Garamond" w:hAnsi="Garamond"/>
          <w:sz w:val="24"/>
          <w:szCs w:val="24"/>
        </w:rPr>
        <w:t>imum par and not to exceed amount of $3 billion including premiums, if any</w:t>
      </w:r>
      <w:r w:rsidR="0012365A">
        <w:rPr>
          <w:rFonts w:ascii="Garamond" w:hAnsi="Garamond"/>
          <w:sz w:val="24"/>
          <w:szCs w:val="24"/>
        </w:rPr>
        <w:t xml:space="preserve">. </w:t>
      </w:r>
      <w:r w:rsidR="00590408">
        <w:rPr>
          <w:rFonts w:ascii="Garamond" w:hAnsi="Garamond"/>
          <w:sz w:val="24"/>
          <w:szCs w:val="24"/>
        </w:rPr>
        <w:t>TTC</w:t>
      </w:r>
      <w:r w:rsidR="00615787">
        <w:rPr>
          <w:rFonts w:ascii="Garamond" w:hAnsi="Garamond"/>
          <w:sz w:val="24"/>
          <w:szCs w:val="24"/>
        </w:rPr>
        <w:t xml:space="preserve"> may issue the bonds in one or more series</w:t>
      </w:r>
      <w:r w:rsidR="0012365A">
        <w:rPr>
          <w:rFonts w:ascii="Garamond" w:hAnsi="Garamond"/>
          <w:sz w:val="24"/>
          <w:szCs w:val="24"/>
        </w:rPr>
        <w:t xml:space="preserve">. </w:t>
      </w:r>
      <w:r w:rsidR="00615787">
        <w:rPr>
          <w:rFonts w:ascii="Garamond" w:hAnsi="Garamond"/>
          <w:sz w:val="24"/>
          <w:szCs w:val="24"/>
        </w:rPr>
        <w:t xml:space="preserve">The proceeds from the bonds will be used to finance </w:t>
      </w:r>
      <w:r w:rsidR="00615787">
        <w:rPr>
          <w:rFonts w:ascii="Garamond" w:hAnsi="Garamond"/>
          <w:sz w:val="24"/>
          <w:szCs w:val="24"/>
        </w:rPr>
        <w:lastRenderedPageBreak/>
        <w:t>state highway improvement projects, including capitalization of the State Infrastructure Bank to create a loan program and pay associated costs of issuance.</w:t>
      </w:r>
    </w:p>
    <w:p w:rsidR="00615787" w:rsidRDefault="009458FB" w:rsidP="00EC61E3">
      <w:pPr>
        <w:spacing w:after="120" w:line="240" w:lineRule="auto"/>
        <w:jc w:val="both"/>
        <w:rPr>
          <w:rFonts w:ascii="Garamond" w:hAnsi="Garamond"/>
          <w:sz w:val="24"/>
          <w:szCs w:val="24"/>
        </w:rPr>
      </w:pPr>
      <w:r>
        <w:rPr>
          <w:rFonts w:ascii="Garamond" w:hAnsi="Garamond"/>
          <w:sz w:val="24"/>
          <w:szCs w:val="24"/>
        </w:rPr>
        <w:t xml:space="preserve">The BRB has been provided a copy of the January 28, 2010 TTC </w:t>
      </w:r>
      <w:r w:rsidR="00615787">
        <w:rPr>
          <w:rFonts w:ascii="Garamond" w:hAnsi="Garamond"/>
          <w:sz w:val="24"/>
          <w:szCs w:val="24"/>
        </w:rPr>
        <w:t>Minute Order authorizing the Department to issue the $3 billion for highway improvement projects over the next three fiscal years.</w:t>
      </w:r>
    </w:p>
    <w:p w:rsidR="00382665" w:rsidRDefault="00382665" w:rsidP="00EC61E3">
      <w:pPr>
        <w:spacing w:after="120" w:line="240" w:lineRule="auto"/>
        <w:jc w:val="both"/>
        <w:rPr>
          <w:rFonts w:ascii="Garamond" w:hAnsi="Garamond"/>
          <w:sz w:val="24"/>
          <w:szCs w:val="24"/>
        </w:rPr>
      </w:pPr>
      <w:r>
        <w:rPr>
          <w:rFonts w:ascii="Garamond" w:hAnsi="Garamond"/>
          <w:sz w:val="24"/>
          <w:szCs w:val="24"/>
        </w:rPr>
        <w:t xml:space="preserve">Of the total $5 billion authorized by the Constitutional Provision and HB 1, the Commission is requesting BRB approval to issue not self-supporting, general obligation bonds in an amount not to exceed $3 billion over the </w:t>
      </w:r>
      <w:r w:rsidR="009458FB">
        <w:rPr>
          <w:rFonts w:ascii="Garamond" w:hAnsi="Garamond"/>
          <w:sz w:val="24"/>
          <w:szCs w:val="24"/>
        </w:rPr>
        <w:t>next</w:t>
      </w:r>
      <w:r>
        <w:rPr>
          <w:rFonts w:ascii="Garamond" w:hAnsi="Garamond"/>
          <w:sz w:val="24"/>
          <w:szCs w:val="24"/>
        </w:rPr>
        <w:t xml:space="preserve"> three fiscal years</w:t>
      </w:r>
      <w:r w:rsidR="0012365A">
        <w:rPr>
          <w:rFonts w:ascii="Garamond" w:hAnsi="Garamond"/>
          <w:sz w:val="24"/>
          <w:szCs w:val="24"/>
        </w:rPr>
        <w:t xml:space="preserve">. </w:t>
      </w:r>
      <w:r>
        <w:rPr>
          <w:rFonts w:ascii="Garamond" w:hAnsi="Garamond"/>
          <w:sz w:val="24"/>
          <w:szCs w:val="24"/>
        </w:rPr>
        <w:t>The Department estimates that $400 million will be issued in FY 2010, $1.6 billion in FY 2011 and $1 billion in FY 2012.</w:t>
      </w:r>
    </w:p>
    <w:p w:rsidR="009B0E8F" w:rsidRDefault="00A52761" w:rsidP="00E042A3">
      <w:pPr>
        <w:spacing w:after="0" w:line="240" w:lineRule="auto"/>
        <w:jc w:val="both"/>
        <w:rPr>
          <w:rFonts w:ascii="Garamond" w:hAnsi="Garamond"/>
          <w:sz w:val="24"/>
          <w:szCs w:val="24"/>
        </w:rPr>
      </w:pPr>
      <w:r>
        <w:rPr>
          <w:rFonts w:ascii="Garamond" w:hAnsi="Garamond"/>
          <w:sz w:val="24"/>
          <w:szCs w:val="24"/>
        </w:rPr>
        <w:t>Carol Polumbo</w:t>
      </w:r>
      <w:r w:rsidR="009B0E8F">
        <w:rPr>
          <w:rFonts w:ascii="Garamond" w:hAnsi="Garamond"/>
          <w:sz w:val="24"/>
          <w:szCs w:val="24"/>
        </w:rPr>
        <w:t xml:space="preserve"> said that she and Tom Griess </w:t>
      </w:r>
      <w:r w:rsidR="009458FB">
        <w:rPr>
          <w:rFonts w:ascii="Garamond" w:hAnsi="Garamond"/>
          <w:sz w:val="24"/>
          <w:szCs w:val="24"/>
        </w:rPr>
        <w:t xml:space="preserve">agreed on </w:t>
      </w:r>
      <w:r w:rsidR="009B0E8F">
        <w:rPr>
          <w:rFonts w:ascii="Garamond" w:hAnsi="Garamond"/>
          <w:sz w:val="24"/>
          <w:szCs w:val="24"/>
        </w:rPr>
        <w:t>the language in the motion.</w:t>
      </w:r>
    </w:p>
    <w:p w:rsidR="00E042A3" w:rsidRPr="00EC61E3" w:rsidRDefault="00E042A3" w:rsidP="00E042A3">
      <w:pPr>
        <w:spacing w:after="0" w:line="240" w:lineRule="auto"/>
        <w:jc w:val="both"/>
        <w:rPr>
          <w:rFonts w:ascii="Garamond" w:hAnsi="Garamond"/>
          <w:sz w:val="24"/>
          <w:szCs w:val="24"/>
        </w:rPr>
      </w:pPr>
    </w:p>
    <w:p w:rsidR="00EC61E3" w:rsidRDefault="00382665" w:rsidP="00382665">
      <w:pPr>
        <w:spacing w:after="120" w:line="240" w:lineRule="auto"/>
        <w:ind w:left="547" w:hanging="547"/>
        <w:rPr>
          <w:rFonts w:ascii="Garamond" w:hAnsi="Garamond"/>
          <w:sz w:val="24"/>
          <w:szCs w:val="24"/>
        </w:rPr>
      </w:pPr>
      <w:r w:rsidRPr="00382665">
        <w:rPr>
          <w:rFonts w:ascii="Garamond" w:hAnsi="Garamond"/>
          <w:b/>
          <w:sz w:val="24"/>
          <w:szCs w:val="24"/>
        </w:rPr>
        <w:t xml:space="preserve">IV. </w:t>
      </w:r>
      <w:r>
        <w:rPr>
          <w:rFonts w:ascii="Garamond" w:hAnsi="Garamond"/>
          <w:b/>
          <w:sz w:val="24"/>
          <w:szCs w:val="24"/>
        </w:rPr>
        <w:tab/>
      </w:r>
      <w:r w:rsidRPr="00382665">
        <w:rPr>
          <w:rFonts w:ascii="Garamond" w:hAnsi="Garamond"/>
          <w:b/>
          <w:sz w:val="24"/>
          <w:szCs w:val="24"/>
        </w:rPr>
        <w:t>Public Comment</w:t>
      </w:r>
    </w:p>
    <w:p w:rsidR="00382665" w:rsidRDefault="00382665" w:rsidP="00382665">
      <w:pPr>
        <w:spacing w:after="0" w:line="240" w:lineRule="auto"/>
        <w:ind w:left="547" w:hanging="547"/>
        <w:rPr>
          <w:rFonts w:ascii="Garamond" w:hAnsi="Garamond"/>
          <w:sz w:val="24"/>
          <w:szCs w:val="24"/>
        </w:rPr>
      </w:pPr>
      <w:r>
        <w:rPr>
          <w:rFonts w:ascii="Garamond" w:hAnsi="Garamond"/>
          <w:sz w:val="24"/>
          <w:szCs w:val="24"/>
        </w:rPr>
        <w:t>There were no public comments.</w:t>
      </w:r>
    </w:p>
    <w:p w:rsidR="00382665" w:rsidRDefault="00382665" w:rsidP="00382665">
      <w:pPr>
        <w:spacing w:after="0" w:line="240" w:lineRule="auto"/>
        <w:ind w:left="547" w:hanging="547"/>
        <w:rPr>
          <w:rFonts w:ascii="Garamond" w:hAnsi="Garamond"/>
          <w:sz w:val="24"/>
          <w:szCs w:val="24"/>
        </w:rPr>
      </w:pPr>
    </w:p>
    <w:p w:rsidR="00382665" w:rsidRDefault="00382665" w:rsidP="00382665">
      <w:pPr>
        <w:spacing w:after="120" w:line="240" w:lineRule="auto"/>
        <w:ind w:left="547" w:hanging="547"/>
        <w:rPr>
          <w:rFonts w:ascii="Garamond" w:hAnsi="Garamond"/>
          <w:sz w:val="24"/>
          <w:szCs w:val="24"/>
        </w:rPr>
      </w:pPr>
      <w:r w:rsidRPr="00382665">
        <w:rPr>
          <w:rFonts w:ascii="Garamond" w:hAnsi="Garamond"/>
          <w:b/>
          <w:sz w:val="24"/>
          <w:szCs w:val="24"/>
        </w:rPr>
        <w:t>V.</w:t>
      </w:r>
      <w:r>
        <w:rPr>
          <w:rFonts w:ascii="Garamond" w:hAnsi="Garamond"/>
          <w:b/>
          <w:sz w:val="24"/>
          <w:szCs w:val="24"/>
        </w:rPr>
        <w:tab/>
      </w:r>
      <w:r w:rsidRPr="00382665">
        <w:rPr>
          <w:rFonts w:ascii="Garamond" w:hAnsi="Garamond"/>
          <w:b/>
          <w:sz w:val="24"/>
          <w:szCs w:val="24"/>
        </w:rPr>
        <w:t>Adjourn</w:t>
      </w:r>
    </w:p>
    <w:p w:rsidR="00382665" w:rsidRPr="00382665" w:rsidRDefault="00382665" w:rsidP="00382665">
      <w:pPr>
        <w:spacing w:after="120" w:line="240" w:lineRule="auto"/>
        <w:ind w:left="547" w:hanging="547"/>
        <w:rPr>
          <w:rFonts w:ascii="Garamond" w:hAnsi="Garamond"/>
          <w:sz w:val="24"/>
          <w:szCs w:val="24"/>
        </w:rPr>
      </w:pPr>
      <w:r>
        <w:rPr>
          <w:rFonts w:ascii="Garamond" w:hAnsi="Garamond"/>
          <w:sz w:val="24"/>
          <w:szCs w:val="24"/>
        </w:rPr>
        <w:t>There being no further business the meeting adjourned at 10:31 a.m.</w:t>
      </w:r>
    </w:p>
    <w:sectPr w:rsidR="00382665" w:rsidRPr="00382665" w:rsidSect="00A847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9E" w:rsidRDefault="00670F9E" w:rsidP="00A8479B">
      <w:pPr>
        <w:spacing w:after="0" w:line="240" w:lineRule="auto"/>
      </w:pPr>
      <w:r>
        <w:separator/>
      </w:r>
    </w:p>
  </w:endnote>
  <w:endnote w:type="continuationSeparator" w:id="0">
    <w:p w:rsidR="00670F9E" w:rsidRDefault="00670F9E" w:rsidP="00A84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8" w:rsidRDefault="004F3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8" w:rsidRDefault="004F3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8" w:rsidRDefault="004F3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9E" w:rsidRDefault="00670F9E" w:rsidP="00A8479B">
      <w:pPr>
        <w:spacing w:after="0" w:line="240" w:lineRule="auto"/>
      </w:pPr>
      <w:r>
        <w:separator/>
      </w:r>
    </w:p>
  </w:footnote>
  <w:footnote w:type="continuationSeparator" w:id="0">
    <w:p w:rsidR="00670F9E" w:rsidRDefault="00670F9E" w:rsidP="00A84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8" w:rsidRDefault="004F3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F9E" w:rsidRPr="00A8479B" w:rsidRDefault="00670F9E">
    <w:pPr>
      <w:pStyle w:val="Header"/>
      <w:rPr>
        <w:rFonts w:ascii="Garamond" w:hAnsi="Garamond"/>
        <w:sz w:val="24"/>
        <w:szCs w:val="24"/>
      </w:rPr>
    </w:pPr>
    <w:r w:rsidRPr="00A8479B">
      <w:rPr>
        <w:rFonts w:ascii="Garamond" w:hAnsi="Garamond"/>
        <w:sz w:val="24"/>
        <w:szCs w:val="24"/>
      </w:rPr>
      <w:t>Minutes Planning Session</w:t>
    </w:r>
    <w:r w:rsidRPr="00A8479B">
      <w:rPr>
        <w:rFonts w:ascii="Garamond" w:hAnsi="Garamond"/>
        <w:sz w:val="24"/>
        <w:szCs w:val="24"/>
      </w:rPr>
      <w:tab/>
    </w:r>
    <w:r w:rsidRPr="00A8479B">
      <w:rPr>
        <w:rFonts w:ascii="Garamond" w:hAnsi="Garamond"/>
        <w:sz w:val="24"/>
        <w:szCs w:val="24"/>
      </w:rPr>
      <w:tab/>
      <w:t>2</w:t>
    </w:r>
  </w:p>
  <w:p w:rsidR="00670F9E" w:rsidRPr="00A8479B" w:rsidRDefault="00670F9E">
    <w:pPr>
      <w:pStyle w:val="Header"/>
      <w:rPr>
        <w:rFonts w:ascii="Garamond" w:hAnsi="Garamond"/>
        <w:sz w:val="24"/>
        <w:szCs w:val="24"/>
      </w:rPr>
    </w:pPr>
    <w:r w:rsidRPr="00A8479B">
      <w:rPr>
        <w:rFonts w:ascii="Garamond" w:hAnsi="Garamond"/>
        <w:sz w:val="24"/>
        <w:szCs w:val="24"/>
      </w:rPr>
      <w:t>January 28,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8" w:rsidRDefault="004F3F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11F27"/>
    <w:rsid w:val="000876E8"/>
    <w:rsid w:val="0012365A"/>
    <w:rsid w:val="002A12FF"/>
    <w:rsid w:val="00370C87"/>
    <w:rsid w:val="00382665"/>
    <w:rsid w:val="003A7FE2"/>
    <w:rsid w:val="003F2187"/>
    <w:rsid w:val="004B60EE"/>
    <w:rsid w:val="004F3FE8"/>
    <w:rsid w:val="00537374"/>
    <w:rsid w:val="00590408"/>
    <w:rsid w:val="00615787"/>
    <w:rsid w:val="0066020D"/>
    <w:rsid w:val="00670F9E"/>
    <w:rsid w:val="00701F0F"/>
    <w:rsid w:val="007C56EE"/>
    <w:rsid w:val="007D1A1F"/>
    <w:rsid w:val="00811F74"/>
    <w:rsid w:val="008168FB"/>
    <w:rsid w:val="00820738"/>
    <w:rsid w:val="008E1B74"/>
    <w:rsid w:val="009458FB"/>
    <w:rsid w:val="00965FAC"/>
    <w:rsid w:val="009B0E8F"/>
    <w:rsid w:val="00A52761"/>
    <w:rsid w:val="00A8479B"/>
    <w:rsid w:val="00AC2CE0"/>
    <w:rsid w:val="00B11F27"/>
    <w:rsid w:val="00E042A3"/>
    <w:rsid w:val="00EC61E3"/>
    <w:rsid w:val="00ED4795"/>
    <w:rsid w:val="00F17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11F27"/>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B11F27"/>
    <w:rPr>
      <w:rFonts w:ascii="Cambria" w:eastAsia="Times New Roman" w:hAnsi="Cambria" w:cs="Times New Roman"/>
      <w:lang w:bidi="en-US"/>
    </w:rPr>
  </w:style>
  <w:style w:type="paragraph" w:customStyle="1" w:styleId="AgendaCharChar">
    <w:name w:val="Agenda Char Char"/>
    <w:basedOn w:val="Normal"/>
    <w:link w:val="AgendaCharCharChar"/>
    <w:rsid w:val="00B11F27"/>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Header">
    <w:name w:val="header"/>
    <w:basedOn w:val="Normal"/>
    <w:link w:val="HeaderChar"/>
    <w:uiPriority w:val="99"/>
    <w:unhideWhenUsed/>
    <w:rsid w:val="00A84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9B"/>
  </w:style>
  <w:style w:type="paragraph" w:styleId="Footer">
    <w:name w:val="footer"/>
    <w:basedOn w:val="Normal"/>
    <w:link w:val="FooterChar"/>
    <w:uiPriority w:val="99"/>
    <w:semiHidden/>
    <w:unhideWhenUsed/>
    <w:rsid w:val="00A847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79B"/>
  </w:style>
  <w:style w:type="paragraph" w:styleId="BalloonText">
    <w:name w:val="Balloon Text"/>
    <w:basedOn w:val="Normal"/>
    <w:link w:val="BalloonTextChar"/>
    <w:uiPriority w:val="99"/>
    <w:semiHidden/>
    <w:unhideWhenUsed/>
    <w:rsid w:val="00A8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0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2014-04-17T16:58:00Z</dcterms:created>
  <dcterms:modified xsi:type="dcterms:W3CDTF">2014-04-17T16:58:00Z</dcterms:modified>
</cp:coreProperties>
</file>