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29" w:rsidRPr="00972178" w:rsidRDefault="00DB1D29" w:rsidP="0095716F">
      <w:pPr>
        <w:pStyle w:val="NoSpacing"/>
        <w:jc w:val="center"/>
        <w:rPr>
          <w:rFonts w:ascii="Garamond" w:hAnsi="Garamond"/>
          <w:sz w:val="24"/>
          <w:szCs w:val="24"/>
        </w:rPr>
      </w:pPr>
      <w:r w:rsidRPr="00972178">
        <w:rPr>
          <w:rFonts w:ascii="Garamond" w:hAnsi="Garamond"/>
          <w:sz w:val="24"/>
          <w:szCs w:val="24"/>
        </w:rPr>
        <w:t>Minutes</w:t>
      </w:r>
    </w:p>
    <w:p w:rsidR="00DB1D29" w:rsidRPr="00972178" w:rsidRDefault="00DB1D29" w:rsidP="0095716F">
      <w:pPr>
        <w:pStyle w:val="NoSpacing"/>
        <w:jc w:val="center"/>
        <w:rPr>
          <w:rFonts w:ascii="Garamond" w:hAnsi="Garamond"/>
          <w:sz w:val="24"/>
          <w:szCs w:val="24"/>
        </w:rPr>
      </w:pPr>
      <w:r w:rsidRPr="00972178">
        <w:rPr>
          <w:rFonts w:ascii="Garamond" w:hAnsi="Garamond"/>
          <w:sz w:val="24"/>
          <w:szCs w:val="24"/>
        </w:rPr>
        <w:t>Texas Bond Review Board</w:t>
      </w:r>
    </w:p>
    <w:p w:rsidR="00DB1D29" w:rsidRPr="00972178" w:rsidRDefault="00DB1D29" w:rsidP="0095716F">
      <w:pPr>
        <w:pStyle w:val="NoSpacing"/>
        <w:jc w:val="center"/>
        <w:rPr>
          <w:rFonts w:ascii="Garamond" w:hAnsi="Garamond"/>
          <w:sz w:val="24"/>
          <w:szCs w:val="24"/>
        </w:rPr>
      </w:pPr>
      <w:r w:rsidRPr="00972178">
        <w:rPr>
          <w:rFonts w:ascii="Garamond" w:hAnsi="Garamond"/>
          <w:sz w:val="24"/>
          <w:szCs w:val="24"/>
        </w:rPr>
        <w:t>Planning Session</w:t>
      </w:r>
    </w:p>
    <w:p w:rsidR="00DB1D29" w:rsidRPr="00972178" w:rsidRDefault="00DB1D29" w:rsidP="0095716F">
      <w:pPr>
        <w:pStyle w:val="NoSpacing"/>
        <w:jc w:val="center"/>
        <w:rPr>
          <w:rFonts w:ascii="Garamond" w:hAnsi="Garamond"/>
          <w:sz w:val="24"/>
          <w:szCs w:val="24"/>
        </w:rPr>
      </w:pPr>
      <w:r w:rsidRPr="00972178">
        <w:rPr>
          <w:rFonts w:ascii="Garamond" w:hAnsi="Garamond"/>
          <w:sz w:val="24"/>
          <w:szCs w:val="24"/>
        </w:rPr>
        <w:t>Tuesday, May 12, 2009, 10:00 a.m.</w:t>
      </w:r>
    </w:p>
    <w:p w:rsidR="00DB1D29" w:rsidRPr="00972178" w:rsidRDefault="00DB1D29" w:rsidP="0095716F">
      <w:pPr>
        <w:pStyle w:val="NoSpacing"/>
        <w:jc w:val="center"/>
        <w:rPr>
          <w:rFonts w:ascii="Garamond" w:hAnsi="Garamond"/>
          <w:sz w:val="24"/>
          <w:szCs w:val="24"/>
        </w:rPr>
      </w:pPr>
      <w:r w:rsidRPr="00972178">
        <w:rPr>
          <w:rFonts w:ascii="Garamond" w:hAnsi="Garamond"/>
          <w:sz w:val="24"/>
          <w:szCs w:val="24"/>
        </w:rPr>
        <w:t>R. E. Johnson Building, Central Conference Room</w:t>
      </w:r>
    </w:p>
    <w:p w:rsidR="00DB1D29" w:rsidRPr="00972178" w:rsidRDefault="00DB1D29" w:rsidP="0095716F">
      <w:pPr>
        <w:pStyle w:val="NoSpacing"/>
        <w:jc w:val="center"/>
        <w:rPr>
          <w:rFonts w:ascii="Garamond" w:hAnsi="Garamond"/>
          <w:sz w:val="24"/>
          <w:szCs w:val="24"/>
        </w:rPr>
      </w:pPr>
      <w:r w:rsidRPr="00972178">
        <w:rPr>
          <w:rFonts w:ascii="Garamond" w:hAnsi="Garamond"/>
          <w:sz w:val="24"/>
          <w:szCs w:val="24"/>
        </w:rPr>
        <w:t>1501 N. Congress Avenue</w:t>
      </w:r>
    </w:p>
    <w:p w:rsidR="00DB1D29" w:rsidRPr="00972178" w:rsidRDefault="00DB1D29" w:rsidP="0095716F">
      <w:pPr>
        <w:pStyle w:val="NoSpacing"/>
        <w:jc w:val="center"/>
        <w:rPr>
          <w:rFonts w:ascii="Garamond" w:hAnsi="Garamond"/>
          <w:sz w:val="24"/>
          <w:szCs w:val="24"/>
        </w:rPr>
      </w:pPr>
      <w:r w:rsidRPr="00972178">
        <w:rPr>
          <w:rFonts w:ascii="Garamond" w:hAnsi="Garamond"/>
          <w:sz w:val="24"/>
          <w:szCs w:val="24"/>
        </w:rPr>
        <w:t>Austin, Texas</w:t>
      </w:r>
    </w:p>
    <w:p w:rsidR="0095716F" w:rsidRPr="00972178" w:rsidRDefault="00F11858" w:rsidP="0095716F">
      <w:pPr>
        <w:jc w:val="both"/>
        <w:rPr>
          <w:rFonts w:ascii="Garamond" w:hAnsi="Garamond"/>
          <w:sz w:val="24"/>
          <w:szCs w:val="24"/>
        </w:rPr>
      </w:pPr>
      <w:r w:rsidRPr="00972178">
        <w:rPr>
          <w:rFonts w:ascii="Garamond" w:hAnsi="Garamond"/>
          <w:sz w:val="24"/>
          <w:szCs w:val="24"/>
        </w:rPr>
        <w:t>The Texas Bond Review Board convened a planning session at 10:00 a.m., Tuesday, May 12, 2009, in the R. E. Johnson Building, Central Conference Room, in Austin, Texas. Present were Ed Robertson, Chair and Alternate for Governor Rick Perry; Don Green, Alternate for Lt. Governor David Dewhurst; Kenneth Besserman, Alternate for Comptroller Susan Combs. Also in attendance were Tom Griess with the Office of the Attorney General, Bond Finance Office staff members and others.</w:t>
      </w:r>
    </w:p>
    <w:p w:rsidR="00F11858" w:rsidRPr="00972178" w:rsidRDefault="00F11858" w:rsidP="0095716F">
      <w:pPr>
        <w:pStyle w:val="AgendaCharChar"/>
        <w:tabs>
          <w:tab w:val="clear" w:pos="720"/>
          <w:tab w:val="clear" w:pos="1260"/>
          <w:tab w:val="clear" w:pos="1620"/>
          <w:tab w:val="clear" w:pos="2160"/>
          <w:tab w:val="clear" w:pos="5040"/>
          <w:tab w:val="clear" w:pos="5760"/>
          <w:tab w:val="clear" w:pos="6480"/>
          <w:tab w:val="clear" w:pos="7200"/>
          <w:tab w:val="left" w:pos="630"/>
        </w:tabs>
        <w:spacing w:before="120" w:after="0" w:line="240" w:lineRule="auto"/>
        <w:ind w:left="547" w:hanging="547"/>
        <w:jc w:val="both"/>
        <w:rPr>
          <w:rFonts w:ascii="Garamond" w:hAnsi="Garamond"/>
          <w:sz w:val="24"/>
          <w:szCs w:val="24"/>
        </w:rPr>
      </w:pPr>
      <w:r w:rsidRPr="00972178">
        <w:rPr>
          <w:rFonts w:ascii="Garamond" w:hAnsi="Garamond"/>
          <w:b/>
          <w:bCs/>
          <w:sz w:val="24"/>
          <w:szCs w:val="24"/>
        </w:rPr>
        <w:t>I.</w:t>
      </w:r>
      <w:r w:rsidRPr="00972178">
        <w:rPr>
          <w:rFonts w:ascii="Garamond" w:hAnsi="Garamond"/>
          <w:b/>
          <w:bCs/>
          <w:sz w:val="24"/>
          <w:szCs w:val="24"/>
        </w:rPr>
        <w:tab/>
        <w:t>Call to Order</w:t>
      </w:r>
    </w:p>
    <w:p w:rsidR="0095716F" w:rsidRDefault="00F11858" w:rsidP="0095716F">
      <w:pPr>
        <w:jc w:val="both"/>
        <w:rPr>
          <w:rFonts w:ascii="Garamond" w:hAnsi="Garamond"/>
          <w:sz w:val="24"/>
          <w:szCs w:val="24"/>
        </w:rPr>
      </w:pPr>
      <w:r w:rsidRPr="00972178">
        <w:rPr>
          <w:rFonts w:ascii="Garamond" w:hAnsi="Garamond"/>
          <w:sz w:val="24"/>
          <w:szCs w:val="24"/>
        </w:rPr>
        <w:t>Bob Kline, Executive Director of the Bond Review Board</w:t>
      </w:r>
      <w:r w:rsidR="00150FF2">
        <w:rPr>
          <w:rFonts w:ascii="Garamond" w:hAnsi="Garamond"/>
          <w:sz w:val="24"/>
          <w:szCs w:val="24"/>
        </w:rPr>
        <w:t>,</w:t>
      </w:r>
      <w:r w:rsidRPr="00972178">
        <w:rPr>
          <w:rFonts w:ascii="Garamond" w:hAnsi="Garamond"/>
          <w:sz w:val="24"/>
          <w:szCs w:val="24"/>
        </w:rPr>
        <w:t xml:space="preserve"> called the meeting to order at 10:10 a.m. He announced that this was a planning meeting </w:t>
      </w:r>
      <w:r w:rsidRPr="009D2862">
        <w:rPr>
          <w:rFonts w:ascii="Garamond" w:hAnsi="Garamond"/>
          <w:sz w:val="24"/>
          <w:szCs w:val="24"/>
        </w:rPr>
        <w:t>of Board staff to receive</w:t>
      </w:r>
      <w:r w:rsidRPr="00972178">
        <w:rPr>
          <w:rFonts w:ascii="Garamond" w:hAnsi="Garamond"/>
          <w:sz w:val="24"/>
          <w:szCs w:val="24"/>
        </w:rPr>
        <w:t xml:space="preserve"> and discuss information relative to the applications before the Board. No votes would be taken.</w:t>
      </w:r>
    </w:p>
    <w:p w:rsidR="00F11858" w:rsidRDefault="00E67DB7" w:rsidP="0095716F">
      <w:pPr>
        <w:ind w:left="547" w:hanging="547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  <w:r>
        <w:rPr>
          <w:rFonts w:ascii="Garamond" w:hAnsi="Garamond"/>
          <w:b/>
          <w:sz w:val="24"/>
          <w:szCs w:val="24"/>
        </w:rPr>
        <w:tab/>
      </w:r>
      <w:r w:rsidR="00F11858" w:rsidRPr="00F11858">
        <w:rPr>
          <w:rFonts w:ascii="Garamond" w:hAnsi="Garamond"/>
          <w:b/>
          <w:sz w:val="24"/>
          <w:szCs w:val="24"/>
        </w:rPr>
        <w:t>Texas</w:t>
      </w:r>
      <w:r w:rsidR="00F11858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Public Finance Authority (TPFA) </w:t>
      </w:r>
      <w:r w:rsidR="00F11858" w:rsidRPr="00F11858">
        <w:rPr>
          <w:rFonts w:ascii="Garamond" w:hAnsi="Garamond"/>
          <w:b/>
          <w:sz w:val="24"/>
          <w:szCs w:val="24"/>
        </w:rPr>
        <w:t>State of Texas General Obligation Commercial Paper Notes</w:t>
      </w:r>
      <w:r w:rsidR="00B846D8">
        <w:rPr>
          <w:rFonts w:ascii="Garamond" w:hAnsi="Garamond"/>
          <w:b/>
          <w:sz w:val="24"/>
          <w:szCs w:val="24"/>
        </w:rPr>
        <w:t>, Series 2008</w:t>
      </w:r>
    </w:p>
    <w:p w:rsidR="00E67DB7" w:rsidRPr="000672D6" w:rsidRDefault="00E67DB7" w:rsidP="0095716F">
      <w:pPr>
        <w:jc w:val="both"/>
        <w:rPr>
          <w:rFonts w:ascii="Garamond" w:hAnsi="Garamond"/>
          <w:sz w:val="24"/>
          <w:szCs w:val="24"/>
        </w:rPr>
      </w:pPr>
      <w:r w:rsidRPr="000672D6">
        <w:rPr>
          <w:rFonts w:ascii="Garamond" w:hAnsi="Garamond"/>
          <w:sz w:val="24"/>
          <w:szCs w:val="24"/>
        </w:rPr>
        <w:t>Representatives present were: Dwight Burns, Executive Director, TPFA; Judith Porra</w:t>
      </w:r>
      <w:r w:rsidR="000672D6" w:rsidRPr="000672D6">
        <w:rPr>
          <w:rFonts w:ascii="Garamond" w:hAnsi="Garamond"/>
          <w:sz w:val="24"/>
          <w:szCs w:val="24"/>
        </w:rPr>
        <w:t>s, General Counsel, TPFA; Rich M</w:t>
      </w:r>
      <w:r w:rsidRPr="000672D6">
        <w:rPr>
          <w:rFonts w:ascii="Garamond" w:hAnsi="Garamond"/>
          <w:sz w:val="24"/>
          <w:szCs w:val="24"/>
        </w:rPr>
        <w:t xml:space="preserve">cMonogle, Director, Infrastructure Division, Texas Parks and Wildlife </w:t>
      </w:r>
      <w:r w:rsidR="000672D6" w:rsidRPr="000672D6">
        <w:rPr>
          <w:rFonts w:ascii="Garamond" w:hAnsi="Garamond"/>
          <w:sz w:val="24"/>
          <w:szCs w:val="24"/>
        </w:rPr>
        <w:t xml:space="preserve">Department </w:t>
      </w:r>
      <w:r w:rsidRPr="000672D6">
        <w:rPr>
          <w:rFonts w:ascii="Garamond" w:hAnsi="Garamond"/>
          <w:sz w:val="24"/>
          <w:szCs w:val="24"/>
        </w:rPr>
        <w:t>(TPWD); and Joe Molis, Infrastructure, TPWD.</w:t>
      </w:r>
    </w:p>
    <w:p w:rsidR="000672D6" w:rsidRPr="000672D6" w:rsidRDefault="000672D6" w:rsidP="0095716F">
      <w:pPr>
        <w:jc w:val="both"/>
        <w:rPr>
          <w:rFonts w:ascii="Garamond" w:hAnsi="Garamond"/>
          <w:sz w:val="24"/>
          <w:szCs w:val="24"/>
        </w:rPr>
      </w:pPr>
      <w:r w:rsidRPr="000672D6">
        <w:rPr>
          <w:rFonts w:ascii="Garamond" w:hAnsi="Garamond"/>
          <w:sz w:val="24"/>
          <w:szCs w:val="24"/>
        </w:rPr>
        <w:t xml:space="preserve">Bob Kline stated that TPFA was seeking approval to issue </w:t>
      </w:r>
      <w:r w:rsidR="00E30158">
        <w:rPr>
          <w:rFonts w:ascii="Garamond" w:hAnsi="Garamond"/>
          <w:sz w:val="24"/>
          <w:szCs w:val="24"/>
        </w:rPr>
        <w:t>commercial paper notes under its Series 2008</w:t>
      </w:r>
      <w:r w:rsidRPr="000672D6">
        <w:rPr>
          <w:rFonts w:ascii="Garamond" w:hAnsi="Garamond"/>
          <w:sz w:val="24"/>
          <w:szCs w:val="24"/>
        </w:rPr>
        <w:t xml:space="preserve"> </w:t>
      </w:r>
      <w:r w:rsidR="00E30158">
        <w:rPr>
          <w:rFonts w:ascii="Garamond" w:hAnsi="Garamond"/>
          <w:sz w:val="24"/>
          <w:szCs w:val="24"/>
        </w:rPr>
        <w:t xml:space="preserve">Commercial Paper </w:t>
      </w:r>
      <w:r w:rsidRPr="000672D6">
        <w:rPr>
          <w:rFonts w:ascii="Garamond" w:hAnsi="Garamond"/>
          <w:sz w:val="24"/>
          <w:szCs w:val="24"/>
        </w:rPr>
        <w:t>Program for the Texas Parks and Wildlife Department (TPWD) in a total amount of $25,000,000</w:t>
      </w:r>
      <w:r w:rsidR="009513F2">
        <w:rPr>
          <w:rFonts w:ascii="Garamond" w:hAnsi="Garamond"/>
          <w:sz w:val="24"/>
          <w:szCs w:val="24"/>
        </w:rPr>
        <w:t xml:space="preserve">. </w:t>
      </w:r>
      <w:r w:rsidRPr="000672D6">
        <w:rPr>
          <w:rFonts w:ascii="Garamond" w:hAnsi="Garamond"/>
          <w:sz w:val="24"/>
          <w:szCs w:val="24"/>
        </w:rPr>
        <w:t>This issuance is authorized under Proposition 4 approve</w:t>
      </w:r>
      <w:r w:rsidR="009513F2">
        <w:rPr>
          <w:rFonts w:ascii="Garamond" w:hAnsi="Garamond"/>
          <w:sz w:val="24"/>
          <w:szCs w:val="24"/>
        </w:rPr>
        <w:t>d</w:t>
      </w:r>
      <w:r w:rsidRPr="000672D6">
        <w:rPr>
          <w:rFonts w:ascii="Garamond" w:hAnsi="Garamond"/>
          <w:sz w:val="24"/>
          <w:szCs w:val="24"/>
        </w:rPr>
        <w:t xml:space="preserve"> by voters at the November 2007 general election.</w:t>
      </w:r>
    </w:p>
    <w:p w:rsidR="00F3493B" w:rsidRDefault="00B2790A" w:rsidP="0095716F">
      <w:pPr>
        <w:jc w:val="both"/>
        <w:rPr>
          <w:rFonts w:ascii="Garamond" w:hAnsi="Garamond"/>
          <w:sz w:val="24"/>
          <w:szCs w:val="24"/>
        </w:rPr>
      </w:pPr>
      <w:r w:rsidRPr="00972178">
        <w:rPr>
          <w:rFonts w:ascii="Garamond" w:hAnsi="Garamond"/>
          <w:sz w:val="24"/>
          <w:szCs w:val="24"/>
        </w:rPr>
        <w:t>TPWD passed a resolution authorizing the financing for the project on August 23, 2007</w:t>
      </w:r>
      <w:r w:rsidR="009513F2">
        <w:rPr>
          <w:rFonts w:ascii="Garamond" w:hAnsi="Garamond"/>
          <w:sz w:val="24"/>
          <w:szCs w:val="24"/>
        </w:rPr>
        <w:t xml:space="preserve">. </w:t>
      </w:r>
      <w:r w:rsidRPr="00972178">
        <w:rPr>
          <w:rFonts w:ascii="Garamond" w:hAnsi="Garamond"/>
          <w:sz w:val="24"/>
          <w:szCs w:val="24"/>
        </w:rPr>
        <w:t>TPFA’s Board approved the financing requests on April 2, 2009</w:t>
      </w:r>
      <w:r w:rsidR="009513F2">
        <w:rPr>
          <w:rFonts w:ascii="Garamond" w:hAnsi="Garamond"/>
          <w:sz w:val="24"/>
          <w:szCs w:val="24"/>
        </w:rPr>
        <w:t xml:space="preserve">. </w:t>
      </w:r>
    </w:p>
    <w:p w:rsidR="00953289" w:rsidRDefault="00F3493B" w:rsidP="0095716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Ms. Elizabeth Whitlow, Advocacy Committee Chair</w:t>
      </w:r>
      <w:r w:rsidR="00150FF2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representing the Friends of the San Jacinto Battleground, gave public testimony</w:t>
      </w:r>
      <w:r w:rsidR="009513F2">
        <w:rPr>
          <w:rFonts w:ascii="Garamond" w:hAnsi="Garamond"/>
          <w:sz w:val="24"/>
          <w:szCs w:val="24"/>
        </w:rPr>
        <w:t xml:space="preserve">. </w:t>
      </w:r>
      <w:r w:rsidR="00E30158" w:rsidRPr="00972178">
        <w:rPr>
          <w:rFonts w:ascii="Garamond" w:hAnsi="Garamond"/>
          <w:sz w:val="24"/>
          <w:szCs w:val="24"/>
        </w:rPr>
        <w:t xml:space="preserve">Ms. </w:t>
      </w:r>
      <w:r w:rsidR="00311A16" w:rsidRPr="00972178">
        <w:rPr>
          <w:rFonts w:ascii="Garamond" w:hAnsi="Garamond"/>
          <w:sz w:val="24"/>
          <w:szCs w:val="24"/>
        </w:rPr>
        <w:t>Whitlow</w:t>
      </w:r>
      <w:r w:rsidR="008E67CC" w:rsidRPr="00972178">
        <w:rPr>
          <w:rFonts w:ascii="Garamond" w:hAnsi="Garamond"/>
          <w:sz w:val="24"/>
          <w:szCs w:val="24"/>
        </w:rPr>
        <w:t xml:space="preserve"> spoke in opposition</w:t>
      </w:r>
      <w:r w:rsidR="009513F2">
        <w:rPr>
          <w:rFonts w:ascii="Garamond" w:hAnsi="Garamond"/>
          <w:sz w:val="24"/>
          <w:szCs w:val="24"/>
        </w:rPr>
        <w:t xml:space="preserve">. </w:t>
      </w:r>
      <w:r w:rsidR="00AD1D7F" w:rsidRPr="00972178">
        <w:rPr>
          <w:rFonts w:ascii="Garamond" w:hAnsi="Garamond"/>
          <w:sz w:val="24"/>
          <w:szCs w:val="24"/>
        </w:rPr>
        <w:t xml:space="preserve">Mr. Steven K. Howell, Executive Director of </w:t>
      </w:r>
      <w:r w:rsidR="00A1564E" w:rsidRPr="00972178">
        <w:rPr>
          <w:rFonts w:ascii="Garamond" w:hAnsi="Garamond"/>
          <w:sz w:val="24"/>
          <w:szCs w:val="24"/>
        </w:rPr>
        <w:t>the Battleship TEXAS Foundation passed out his written testimony to the Board and delivered a few statements</w:t>
      </w:r>
      <w:r w:rsidR="009513F2">
        <w:rPr>
          <w:rFonts w:ascii="Garamond" w:hAnsi="Garamond"/>
          <w:sz w:val="24"/>
          <w:szCs w:val="24"/>
        </w:rPr>
        <w:t xml:space="preserve"> in support of the transaction</w:t>
      </w:r>
      <w:r w:rsidR="00A1564E" w:rsidRPr="00972178">
        <w:rPr>
          <w:rFonts w:ascii="Garamond" w:hAnsi="Garamond"/>
          <w:sz w:val="24"/>
          <w:szCs w:val="24"/>
        </w:rPr>
        <w:t>.</w:t>
      </w:r>
      <w:r w:rsidR="00AD1D7F">
        <w:rPr>
          <w:rFonts w:ascii="Garamond" w:hAnsi="Garamond"/>
          <w:sz w:val="24"/>
          <w:szCs w:val="24"/>
        </w:rPr>
        <w:t xml:space="preserve"> </w:t>
      </w:r>
    </w:p>
    <w:p w:rsidR="008D7CEB" w:rsidRPr="003D1B36" w:rsidRDefault="008D7CEB" w:rsidP="0095716F">
      <w:pPr>
        <w:spacing w:after="0"/>
        <w:ind w:left="547" w:hanging="547"/>
        <w:jc w:val="both"/>
        <w:rPr>
          <w:rFonts w:ascii="Garamond" w:hAnsi="Garamond"/>
          <w:b/>
          <w:sz w:val="24"/>
          <w:szCs w:val="24"/>
        </w:rPr>
      </w:pPr>
      <w:r w:rsidRPr="003D1B36">
        <w:rPr>
          <w:rFonts w:ascii="Garamond" w:hAnsi="Garamond"/>
          <w:b/>
          <w:sz w:val="24"/>
          <w:szCs w:val="24"/>
        </w:rPr>
        <w:t>III.</w:t>
      </w:r>
      <w:r w:rsidRPr="003D1B36">
        <w:rPr>
          <w:rFonts w:ascii="Garamond" w:hAnsi="Garamond"/>
          <w:b/>
          <w:sz w:val="24"/>
          <w:szCs w:val="24"/>
        </w:rPr>
        <w:tab/>
        <w:t xml:space="preserve">EXEMPT – The Board of Regents of the University of Houston System Consolidated Revenue and Refunding Bonds, Series 2009A  </w:t>
      </w:r>
    </w:p>
    <w:p w:rsidR="00B846D8" w:rsidRPr="003D1B36" w:rsidRDefault="00B846D8" w:rsidP="0095716F">
      <w:pPr>
        <w:spacing w:before="0" w:after="0"/>
        <w:jc w:val="both"/>
        <w:rPr>
          <w:rFonts w:ascii="Garamond" w:hAnsi="Garamond"/>
          <w:sz w:val="24"/>
          <w:szCs w:val="24"/>
        </w:rPr>
      </w:pPr>
    </w:p>
    <w:p w:rsidR="0095716F" w:rsidRPr="008D7CEB" w:rsidRDefault="008D7CEB" w:rsidP="0095716F">
      <w:pPr>
        <w:spacing w:before="0" w:after="0"/>
        <w:jc w:val="both"/>
        <w:rPr>
          <w:rFonts w:ascii="Garamond" w:hAnsi="Garamond"/>
          <w:sz w:val="24"/>
          <w:szCs w:val="24"/>
        </w:rPr>
      </w:pPr>
      <w:r w:rsidRPr="003D1B36">
        <w:rPr>
          <w:rFonts w:ascii="Garamond" w:hAnsi="Garamond"/>
          <w:sz w:val="24"/>
          <w:szCs w:val="24"/>
        </w:rPr>
        <w:t>T</w:t>
      </w:r>
      <w:r w:rsidR="00B846D8" w:rsidRPr="003D1B36">
        <w:rPr>
          <w:rFonts w:ascii="Garamond" w:hAnsi="Garamond"/>
          <w:sz w:val="24"/>
          <w:szCs w:val="24"/>
        </w:rPr>
        <w:t>his transaction was approved through the Board’s exempt process</w:t>
      </w:r>
      <w:r w:rsidRPr="003D1B36">
        <w:rPr>
          <w:rFonts w:ascii="Garamond" w:hAnsi="Garamond"/>
          <w:sz w:val="24"/>
          <w:szCs w:val="24"/>
        </w:rPr>
        <w:t xml:space="preserve"> on </w:t>
      </w:r>
      <w:r w:rsidR="00AC5696" w:rsidRPr="003D1B36">
        <w:rPr>
          <w:rFonts w:ascii="Garamond" w:hAnsi="Garamond"/>
          <w:sz w:val="24"/>
          <w:szCs w:val="24"/>
        </w:rPr>
        <w:t>Friday, May 8, 2009.</w:t>
      </w:r>
    </w:p>
    <w:p w:rsidR="008D7CEB" w:rsidRPr="003D1B36" w:rsidRDefault="008D7CEB" w:rsidP="0095716F">
      <w:pPr>
        <w:pStyle w:val="ListParagraph"/>
        <w:numPr>
          <w:ilvl w:val="0"/>
          <w:numId w:val="2"/>
        </w:numPr>
        <w:spacing w:before="120"/>
        <w:ind w:left="547" w:hanging="547"/>
        <w:jc w:val="both"/>
        <w:rPr>
          <w:rFonts w:ascii="Garamond" w:hAnsi="Garamond"/>
          <w:b/>
        </w:rPr>
      </w:pPr>
      <w:r w:rsidRPr="003D1B36">
        <w:rPr>
          <w:rFonts w:ascii="Garamond" w:hAnsi="Garamond"/>
          <w:b/>
        </w:rPr>
        <w:t xml:space="preserve">Texas State Technical College </w:t>
      </w:r>
      <w:r w:rsidR="00AC5696" w:rsidRPr="003D1B36">
        <w:rPr>
          <w:rFonts w:ascii="Garamond" w:hAnsi="Garamond"/>
          <w:b/>
        </w:rPr>
        <w:t xml:space="preserve">(TSTC) </w:t>
      </w:r>
      <w:r w:rsidRPr="003D1B36">
        <w:rPr>
          <w:rFonts w:ascii="Garamond" w:hAnsi="Garamond"/>
          <w:b/>
        </w:rPr>
        <w:t xml:space="preserve">Marshall Lease-Purchase of up to 22.29 acres of Land with two Buildings </w:t>
      </w:r>
    </w:p>
    <w:p w:rsidR="008D7CEB" w:rsidRDefault="00AC5696" w:rsidP="0095716F">
      <w:pPr>
        <w:jc w:val="both"/>
        <w:rPr>
          <w:rFonts w:ascii="Garamond" w:hAnsi="Garamond"/>
          <w:sz w:val="24"/>
          <w:szCs w:val="24"/>
        </w:rPr>
      </w:pPr>
      <w:r w:rsidRPr="003D1B36">
        <w:rPr>
          <w:rFonts w:ascii="Garamond" w:hAnsi="Garamond"/>
          <w:sz w:val="24"/>
          <w:szCs w:val="24"/>
        </w:rPr>
        <w:t>Representatives present were: Dr. J. Gary Hendricks, Vice Chancellor for Financial and Administrative Services, TSTC; Paul Woodfin, Associate Vice Chancellor for Administrative Services, TSTC; and Deborah L. Sanders, Vice President of Financial Services, TSTC Marshall.</w:t>
      </w:r>
    </w:p>
    <w:p w:rsidR="00810171" w:rsidRDefault="00AC5696" w:rsidP="0095716F">
      <w:pPr>
        <w:jc w:val="both"/>
        <w:rPr>
          <w:rFonts w:ascii="Garamond" w:hAnsi="Garamond"/>
          <w:sz w:val="24"/>
          <w:szCs w:val="24"/>
        </w:rPr>
      </w:pPr>
      <w:r w:rsidRPr="003D1B36">
        <w:rPr>
          <w:rFonts w:ascii="Garamond" w:hAnsi="Garamond"/>
          <w:sz w:val="24"/>
          <w:szCs w:val="24"/>
        </w:rPr>
        <w:lastRenderedPageBreak/>
        <w:t>Bob Kline state</w:t>
      </w:r>
      <w:r w:rsidR="004077DF" w:rsidRPr="003D1B36">
        <w:rPr>
          <w:rFonts w:ascii="Garamond" w:hAnsi="Garamond"/>
          <w:sz w:val="24"/>
          <w:szCs w:val="24"/>
        </w:rPr>
        <w:t>d</w:t>
      </w:r>
      <w:r w:rsidRPr="003D1B36">
        <w:rPr>
          <w:rFonts w:ascii="Garamond" w:hAnsi="Garamond"/>
          <w:sz w:val="24"/>
          <w:szCs w:val="24"/>
        </w:rPr>
        <w:t xml:space="preserve"> that </w:t>
      </w:r>
      <w:r w:rsidR="004077DF" w:rsidRPr="003D1B36">
        <w:rPr>
          <w:rFonts w:ascii="Garamond" w:hAnsi="Garamond"/>
          <w:sz w:val="24"/>
          <w:szCs w:val="24"/>
        </w:rPr>
        <w:t>the Board of Regents of TSTC submitted an application for a lease purchase in the amount of $2.2 million for the acquisition of buildings and land to be financed</w:t>
      </w:r>
      <w:r w:rsidR="00021FC2" w:rsidRPr="003D1B36">
        <w:rPr>
          <w:rFonts w:ascii="Garamond" w:hAnsi="Garamond"/>
          <w:sz w:val="24"/>
          <w:szCs w:val="24"/>
        </w:rPr>
        <w:t xml:space="preserve"> through the </w:t>
      </w:r>
      <w:r w:rsidR="00810171" w:rsidRPr="003D1B36">
        <w:rPr>
          <w:rFonts w:ascii="Garamond" w:hAnsi="Garamond"/>
          <w:sz w:val="24"/>
          <w:szCs w:val="24"/>
        </w:rPr>
        <w:t>TSTCS Regents Circle Foundation.</w:t>
      </w:r>
      <w:r w:rsidR="00810171">
        <w:rPr>
          <w:rFonts w:ascii="Garamond" w:hAnsi="Garamond"/>
          <w:sz w:val="24"/>
          <w:szCs w:val="24"/>
        </w:rPr>
        <w:t xml:space="preserve"> </w:t>
      </w:r>
    </w:p>
    <w:p w:rsidR="000A495F" w:rsidRDefault="00021FC2" w:rsidP="00876853">
      <w:pPr>
        <w:jc w:val="both"/>
        <w:rPr>
          <w:rFonts w:ascii="Garamond" w:hAnsi="Garamond"/>
          <w:sz w:val="24"/>
          <w:szCs w:val="24"/>
        </w:rPr>
      </w:pPr>
      <w:r w:rsidRPr="003D1B36">
        <w:rPr>
          <w:rFonts w:ascii="Garamond" w:hAnsi="Garamond"/>
          <w:sz w:val="24"/>
          <w:szCs w:val="24"/>
        </w:rPr>
        <w:t>The project is a lease purchase of up to 22.29 acres of land with two buildings by TSTC Marshall</w:t>
      </w:r>
      <w:r w:rsidR="009513F2">
        <w:rPr>
          <w:rFonts w:ascii="Garamond" w:hAnsi="Garamond"/>
          <w:sz w:val="24"/>
          <w:szCs w:val="24"/>
        </w:rPr>
        <w:t>.</w:t>
      </w:r>
      <w:r w:rsidR="00810171" w:rsidRPr="003D1B36">
        <w:rPr>
          <w:rFonts w:ascii="Garamond" w:hAnsi="Garamond"/>
          <w:sz w:val="24"/>
          <w:szCs w:val="24"/>
        </w:rPr>
        <w:t xml:space="preserve"> TSTC has been offered the option to purchase 5.71 acres north of the South Campus property with a 34,000 sq. ft. metal building and a 4,000 sq. ft. brick building located on the property</w:t>
      </w:r>
      <w:r w:rsidR="00876853">
        <w:rPr>
          <w:rFonts w:ascii="Garamond" w:hAnsi="Garamond"/>
          <w:sz w:val="24"/>
          <w:szCs w:val="24"/>
        </w:rPr>
        <w:t>.</w:t>
      </w:r>
    </w:p>
    <w:p w:rsidR="003D1B36" w:rsidRDefault="00810171" w:rsidP="008376CF">
      <w:pPr>
        <w:jc w:val="both"/>
        <w:rPr>
          <w:rFonts w:ascii="Garamond" w:hAnsi="Garamond"/>
          <w:sz w:val="24"/>
          <w:szCs w:val="24"/>
        </w:rPr>
      </w:pPr>
      <w:r w:rsidRPr="003D1B36">
        <w:rPr>
          <w:rFonts w:ascii="Garamond" w:hAnsi="Garamond"/>
          <w:sz w:val="24"/>
          <w:szCs w:val="24"/>
        </w:rPr>
        <w:t xml:space="preserve">The Board </w:t>
      </w:r>
      <w:r w:rsidR="00F3493B" w:rsidRPr="003D1B36">
        <w:rPr>
          <w:rFonts w:ascii="Garamond" w:hAnsi="Garamond"/>
          <w:sz w:val="24"/>
          <w:szCs w:val="24"/>
        </w:rPr>
        <w:t xml:space="preserve">of </w:t>
      </w:r>
      <w:r w:rsidR="00F3493B" w:rsidRPr="009D2862">
        <w:rPr>
          <w:rFonts w:ascii="Garamond" w:hAnsi="Garamond"/>
          <w:sz w:val="24"/>
          <w:szCs w:val="24"/>
        </w:rPr>
        <w:t>Regent</w:t>
      </w:r>
      <w:r w:rsidR="00E030E2" w:rsidRPr="009D2862">
        <w:rPr>
          <w:rFonts w:ascii="Garamond" w:hAnsi="Garamond"/>
          <w:sz w:val="24"/>
          <w:szCs w:val="24"/>
        </w:rPr>
        <w:t xml:space="preserve"> </w:t>
      </w:r>
      <w:r w:rsidRPr="009D2862">
        <w:rPr>
          <w:rFonts w:ascii="Garamond" w:hAnsi="Garamond"/>
          <w:sz w:val="24"/>
          <w:szCs w:val="24"/>
        </w:rPr>
        <w:t>approve</w:t>
      </w:r>
      <w:r w:rsidR="007203AF">
        <w:rPr>
          <w:rFonts w:ascii="Garamond" w:hAnsi="Garamond"/>
          <w:sz w:val="24"/>
          <w:szCs w:val="24"/>
        </w:rPr>
        <w:t>d</w:t>
      </w:r>
      <w:r w:rsidRPr="009D2862">
        <w:rPr>
          <w:rFonts w:ascii="Garamond" w:hAnsi="Garamond"/>
          <w:sz w:val="24"/>
          <w:szCs w:val="24"/>
        </w:rPr>
        <w:t xml:space="preserve"> the lease purchase on May </w:t>
      </w:r>
      <w:r w:rsidR="00E030E2" w:rsidRPr="009D2862">
        <w:rPr>
          <w:rFonts w:ascii="Garamond" w:hAnsi="Garamond"/>
          <w:sz w:val="24"/>
          <w:szCs w:val="24"/>
        </w:rPr>
        <w:t>8</w:t>
      </w:r>
      <w:r w:rsidR="00F3493B" w:rsidRPr="009D2862">
        <w:rPr>
          <w:rFonts w:ascii="Garamond" w:hAnsi="Garamond"/>
          <w:sz w:val="24"/>
          <w:szCs w:val="24"/>
          <w:vertAlign w:val="superscript"/>
        </w:rPr>
        <w:t>th</w:t>
      </w:r>
      <w:r w:rsidR="007203AF">
        <w:rPr>
          <w:rFonts w:ascii="Garamond" w:hAnsi="Garamond"/>
          <w:sz w:val="24"/>
          <w:szCs w:val="24"/>
        </w:rPr>
        <w:t>.</w:t>
      </w:r>
      <w:r w:rsidRPr="003D1B36">
        <w:rPr>
          <w:rFonts w:ascii="Garamond" w:hAnsi="Garamond"/>
          <w:sz w:val="24"/>
          <w:szCs w:val="24"/>
        </w:rPr>
        <w:t xml:space="preserve"> </w:t>
      </w:r>
      <w:r w:rsidR="007203AF">
        <w:rPr>
          <w:rFonts w:ascii="Garamond" w:hAnsi="Garamond"/>
          <w:sz w:val="24"/>
          <w:szCs w:val="24"/>
        </w:rPr>
        <w:t>A</w:t>
      </w:r>
      <w:r w:rsidRPr="003D1B36">
        <w:rPr>
          <w:rFonts w:ascii="Garamond" w:hAnsi="Garamond"/>
          <w:sz w:val="24"/>
          <w:szCs w:val="24"/>
        </w:rPr>
        <w:t xml:space="preserve">pproval from the THECB and the Governor’s Office is expected to be received </w:t>
      </w:r>
      <w:r w:rsidR="00F3493B">
        <w:rPr>
          <w:rFonts w:ascii="Garamond" w:hAnsi="Garamond"/>
          <w:sz w:val="24"/>
          <w:szCs w:val="24"/>
        </w:rPr>
        <w:t>prior to</w:t>
      </w:r>
      <w:r w:rsidRPr="003D1B36">
        <w:rPr>
          <w:rFonts w:ascii="Garamond" w:hAnsi="Garamond"/>
          <w:sz w:val="24"/>
          <w:szCs w:val="24"/>
        </w:rPr>
        <w:t xml:space="preserve"> the Bond Review Board’s voting meeting on May 21, 2009.</w:t>
      </w:r>
    </w:p>
    <w:p w:rsidR="008376CF" w:rsidRDefault="008376CF" w:rsidP="008376CF">
      <w:pPr>
        <w:jc w:val="both"/>
        <w:rPr>
          <w:rFonts w:ascii="Garamond" w:hAnsi="Garamond"/>
          <w:sz w:val="24"/>
          <w:szCs w:val="24"/>
        </w:rPr>
      </w:pPr>
    </w:p>
    <w:p w:rsidR="008D7CEB" w:rsidRPr="00EE2CD1" w:rsidRDefault="008D7CEB" w:rsidP="0095716F">
      <w:pPr>
        <w:pStyle w:val="ListParagraph"/>
        <w:numPr>
          <w:ilvl w:val="0"/>
          <w:numId w:val="2"/>
        </w:numPr>
        <w:ind w:left="547" w:hanging="547"/>
        <w:jc w:val="both"/>
        <w:rPr>
          <w:rFonts w:ascii="Garamond" w:hAnsi="Garamond"/>
          <w:b/>
        </w:rPr>
      </w:pPr>
      <w:r w:rsidRPr="00EE2CD1">
        <w:rPr>
          <w:rFonts w:ascii="Garamond" w:hAnsi="Garamond"/>
          <w:b/>
        </w:rPr>
        <w:t xml:space="preserve">Texas State University System </w:t>
      </w:r>
      <w:r w:rsidR="0096533A" w:rsidRPr="00EE2CD1">
        <w:rPr>
          <w:rFonts w:ascii="Garamond" w:hAnsi="Garamond"/>
          <w:b/>
        </w:rPr>
        <w:t xml:space="preserve">(TSUS) </w:t>
      </w:r>
      <w:r w:rsidRPr="00EE2CD1">
        <w:rPr>
          <w:rFonts w:ascii="Garamond" w:hAnsi="Garamond"/>
          <w:b/>
        </w:rPr>
        <w:t>Revenue Financing System Revenue Bonds, Series 2009 (one or more series)</w:t>
      </w:r>
    </w:p>
    <w:p w:rsidR="0096533A" w:rsidRPr="00EE2CD1" w:rsidRDefault="0096533A" w:rsidP="0095716F">
      <w:pPr>
        <w:pStyle w:val="ListParagraph"/>
        <w:ind w:left="0"/>
        <w:jc w:val="both"/>
        <w:rPr>
          <w:rFonts w:ascii="Garamond" w:hAnsi="Garamond"/>
        </w:rPr>
      </w:pPr>
      <w:r w:rsidRPr="00EE2CD1">
        <w:rPr>
          <w:rFonts w:ascii="Garamond" w:hAnsi="Garamond"/>
        </w:rPr>
        <w:t>Representatives present were: Dr. Roland Smith, Vice Chancellor for Finance, TSUS; Mike Ferguson, Vice President for Finance and Operations, Lamar University; and Bill Nance, Vice President for Finance and Support Services, Texas State University – San Marcos.</w:t>
      </w:r>
    </w:p>
    <w:p w:rsidR="0096533A" w:rsidRDefault="0096533A" w:rsidP="0095716F">
      <w:pPr>
        <w:pStyle w:val="ListParagraph"/>
        <w:spacing w:before="120" w:after="120"/>
        <w:ind w:left="0"/>
        <w:jc w:val="both"/>
        <w:rPr>
          <w:rFonts w:ascii="Garamond" w:hAnsi="Garamond"/>
        </w:rPr>
      </w:pPr>
      <w:r w:rsidRPr="00EE2CD1">
        <w:rPr>
          <w:rFonts w:ascii="Garamond" w:hAnsi="Garamond"/>
        </w:rPr>
        <w:t>Bob Kline stated that The Board of Regents of the Texas State University System</w:t>
      </w:r>
      <w:r w:rsidR="00F3493B">
        <w:rPr>
          <w:rFonts w:ascii="Garamond" w:hAnsi="Garamond"/>
        </w:rPr>
        <w:t xml:space="preserve"> (TSUS Board)</w:t>
      </w:r>
      <w:r w:rsidRPr="00EE2CD1">
        <w:rPr>
          <w:rFonts w:ascii="Garamond" w:hAnsi="Garamond"/>
        </w:rPr>
        <w:t xml:space="preserve"> seeks approval to issue its TSUS Revenue Financing System Revenue Bonds, Series 2009 in a maximum par amount of $150,000,000 and not</w:t>
      </w:r>
      <w:r w:rsidR="00EE2CD1" w:rsidRPr="00EE2CD1">
        <w:rPr>
          <w:rFonts w:ascii="Garamond" w:hAnsi="Garamond"/>
        </w:rPr>
        <w:t xml:space="preserve"> to</w:t>
      </w:r>
      <w:r w:rsidRPr="00EE2CD1">
        <w:rPr>
          <w:rFonts w:ascii="Garamond" w:hAnsi="Garamond"/>
        </w:rPr>
        <w:t xml:space="preserve"> exceed amount of $155,000,000 including premiums, if any</w:t>
      </w:r>
      <w:r w:rsidR="00F3493B">
        <w:rPr>
          <w:rFonts w:ascii="Garamond" w:hAnsi="Garamond"/>
        </w:rPr>
        <w:t>,</w:t>
      </w:r>
      <w:r w:rsidRPr="00EE2CD1">
        <w:rPr>
          <w:rFonts w:ascii="Garamond" w:hAnsi="Garamond"/>
        </w:rPr>
        <w:t xml:space="preserve"> of which $4,500,000 will be issued as tuition revenue bonds.</w:t>
      </w:r>
    </w:p>
    <w:p w:rsidR="00375306" w:rsidRDefault="00375306" w:rsidP="00375306">
      <w:pPr>
        <w:pStyle w:val="ListParagraph"/>
        <w:spacing w:before="120" w:after="120"/>
        <w:ind w:left="0"/>
        <w:jc w:val="both"/>
        <w:rPr>
          <w:rFonts w:ascii="Garamond" w:hAnsi="Garamond"/>
        </w:rPr>
      </w:pPr>
      <w:r w:rsidRPr="009C41D7">
        <w:rPr>
          <w:rFonts w:ascii="Garamond" w:hAnsi="Garamond"/>
        </w:rPr>
        <w:t xml:space="preserve">The </w:t>
      </w:r>
      <w:r>
        <w:rPr>
          <w:rFonts w:ascii="Garamond" w:hAnsi="Garamond"/>
        </w:rPr>
        <w:t xml:space="preserve">TSUS </w:t>
      </w:r>
      <w:r w:rsidRPr="009C41D7">
        <w:rPr>
          <w:rFonts w:ascii="Garamond" w:hAnsi="Garamond"/>
        </w:rPr>
        <w:t>Board approved the issuance of $150,000,000 in bonds at its meeting on April 20, 2009.</w:t>
      </w:r>
    </w:p>
    <w:p w:rsidR="00C004D6" w:rsidRPr="009C41D7" w:rsidRDefault="00C004D6" w:rsidP="0095716F">
      <w:pPr>
        <w:pStyle w:val="ListParagraph"/>
        <w:spacing w:before="120" w:after="120"/>
        <w:ind w:left="0"/>
        <w:jc w:val="both"/>
        <w:rPr>
          <w:rFonts w:ascii="Garamond" w:hAnsi="Garamond"/>
        </w:rPr>
      </w:pPr>
      <w:r w:rsidRPr="009C41D7">
        <w:rPr>
          <w:rFonts w:ascii="Garamond" w:hAnsi="Garamond"/>
        </w:rPr>
        <w:t>The Texas Higher Education Coordinating Board approved all projects</w:t>
      </w:r>
      <w:r w:rsidR="00375306">
        <w:rPr>
          <w:rFonts w:ascii="Garamond" w:hAnsi="Garamond"/>
        </w:rPr>
        <w:t xml:space="preserve"> listed in the application</w:t>
      </w:r>
      <w:r w:rsidRPr="009C41D7">
        <w:rPr>
          <w:rFonts w:ascii="Garamond" w:hAnsi="Garamond"/>
        </w:rPr>
        <w:t xml:space="preserve"> </w:t>
      </w:r>
      <w:r w:rsidR="00375306">
        <w:rPr>
          <w:rFonts w:ascii="Garamond" w:hAnsi="Garamond"/>
        </w:rPr>
        <w:t xml:space="preserve">with the last approval </w:t>
      </w:r>
      <w:r w:rsidR="009513F2">
        <w:rPr>
          <w:rFonts w:ascii="Garamond" w:hAnsi="Garamond"/>
        </w:rPr>
        <w:t xml:space="preserve">provided </w:t>
      </w:r>
      <w:r w:rsidR="00375306">
        <w:rPr>
          <w:rFonts w:ascii="Garamond" w:hAnsi="Garamond"/>
        </w:rPr>
        <w:t xml:space="preserve">on </w:t>
      </w:r>
      <w:r w:rsidRPr="009C41D7">
        <w:rPr>
          <w:rFonts w:ascii="Garamond" w:hAnsi="Garamond"/>
        </w:rPr>
        <w:t>April 29, 2009</w:t>
      </w:r>
      <w:r w:rsidR="009513F2">
        <w:rPr>
          <w:rFonts w:ascii="Garamond" w:hAnsi="Garamond"/>
        </w:rPr>
        <w:t xml:space="preserve">. </w:t>
      </w:r>
    </w:p>
    <w:p w:rsidR="0096533A" w:rsidRDefault="006E7FDE" w:rsidP="0095716F">
      <w:pPr>
        <w:spacing w:before="0" w:after="0"/>
        <w:jc w:val="both"/>
        <w:rPr>
          <w:rFonts w:ascii="Garamond" w:hAnsi="Garamond"/>
          <w:b/>
          <w:sz w:val="24"/>
          <w:szCs w:val="24"/>
        </w:rPr>
      </w:pPr>
      <w:r w:rsidRPr="009C41D7">
        <w:rPr>
          <w:rFonts w:ascii="Garamond" w:hAnsi="Garamond"/>
          <w:b/>
          <w:sz w:val="24"/>
          <w:szCs w:val="24"/>
        </w:rPr>
        <w:t xml:space="preserve">At this point Mr. Bob Kline informed the Board that the order of the agenda </w:t>
      </w:r>
      <w:r w:rsidR="00D649BB" w:rsidRPr="009C41D7">
        <w:rPr>
          <w:rFonts w:ascii="Garamond" w:hAnsi="Garamond"/>
          <w:b/>
          <w:sz w:val="24"/>
          <w:szCs w:val="24"/>
        </w:rPr>
        <w:t>would be</w:t>
      </w:r>
      <w:r w:rsidRPr="009C41D7">
        <w:rPr>
          <w:rFonts w:ascii="Garamond" w:hAnsi="Garamond"/>
          <w:b/>
          <w:sz w:val="24"/>
          <w:szCs w:val="24"/>
        </w:rPr>
        <w:t xml:space="preserve"> changed and the next item on the agenda to be discussed would be Item VIII, Texas Transportation Commission</w:t>
      </w:r>
      <w:r w:rsidR="009513F2">
        <w:rPr>
          <w:rFonts w:ascii="Garamond" w:hAnsi="Garamond"/>
          <w:b/>
          <w:sz w:val="24"/>
          <w:szCs w:val="24"/>
        </w:rPr>
        <w:t xml:space="preserve"> State of Texas GO Mobility Fund</w:t>
      </w:r>
      <w:r w:rsidRPr="009C41D7">
        <w:rPr>
          <w:rFonts w:ascii="Garamond" w:hAnsi="Garamond"/>
          <w:b/>
          <w:sz w:val="24"/>
          <w:szCs w:val="24"/>
        </w:rPr>
        <w:t>.</w:t>
      </w:r>
    </w:p>
    <w:p w:rsidR="006E7FDE" w:rsidRPr="006E7FDE" w:rsidRDefault="006E7FDE" w:rsidP="0095716F">
      <w:pPr>
        <w:spacing w:before="0" w:after="0"/>
        <w:jc w:val="both"/>
        <w:rPr>
          <w:rFonts w:ascii="Garamond" w:hAnsi="Garamond"/>
          <w:sz w:val="24"/>
          <w:szCs w:val="24"/>
        </w:rPr>
      </w:pPr>
    </w:p>
    <w:p w:rsidR="006E7FDE" w:rsidRPr="009C41D7" w:rsidRDefault="006E7FDE" w:rsidP="0095716F">
      <w:pPr>
        <w:spacing w:before="0" w:after="0"/>
        <w:ind w:left="547" w:hanging="547"/>
        <w:jc w:val="both"/>
        <w:rPr>
          <w:rFonts w:ascii="Garamond" w:hAnsi="Garamond"/>
          <w:b/>
          <w:sz w:val="24"/>
          <w:szCs w:val="24"/>
        </w:rPr>
      </w:pPr>
      <w:r w:rsidRPr="009C41D7">
        <w:rPr>
          <w:rFonts w:ascii="Garamond" w:hAnsi="Garamond"/>
          <w:b/>
          <w:sz w:val="24"/>
          <w:szCs w:val="24"/>
        </w:rPr>
        <w:t>VIII.</w:t>
      </w:r>
      <w:r w:rsidRPr="009C41D7">
        <w:rPr>
          <w:rFonts w:ascii="Garamond" w:hAnsi="Garamond"/>
          <w:b/>
          <w:sz w:val="24"/>
          <w:szCs w:val="24"/>
        </w:rPr>
        <w:tab/>
        <w:t xml:space="preserve">Texas Transportation Commission </w:t>
      </w:r>
      <w:r w:rsidR="00FD5E09" w:rsidRPr="009C41D7">
        <w:rPr>
          <w:rFonts w:ascii="Garamond" w:hAnsi="Garamond"/>
          <w:b/>
          <w:sz w:val="24"/>
          <w:szCs w:val="24"/>
        </w:rPr>
        <w:t xml:space="preserve">(Commission) </w:t>
      </w:r>
      <w:r w:rsidRPr="009C41D7">
        <w:rPr>
          <w:rFonts w:ascii="Garamond" w:hAnsi="Garamond"/>
          <w:b/>
          <w:sz w:val="24"/>
          <w:szCs w:val="24"/>
        </w:rPr>
        <w:t>State of Texas General Obligation Mobility Fund Bonds (one or more series)</w:t>
      </w:r>
    </w:p>
    <w:p w:rsidR="006E7FDE" w:rsidRPr="009C41D7" w:rsidRDefault="006E7FDE" w:rsidP="0095716F">
      <w:pPr>
        <w:jc w:val="both"/>
        <w:rPr>
          <w:rFonts w:ascii="Garamond" w:hAnsi="Garamond"/>
          <w:sz w:val="24"/>
          <w:szCs w:val="24"/>
        </w:rPr>
      </w:pPr>
      <w:r w:rsidRPr="009C41D7">
        <w:rPr>
          <w:rFonts w:ascii="Garamond" w:hAnsi="Garamond"/>
          <w:sz w:val="24"/>
          <w:szCs w:val="24"/>
        </w:rPr>
        <w:t>Representatives present were: James Bass, CFO, TXDOT; Jose Hernandez, Debt Management Director, TXDOT; and Carol Polumbo, Bond Counsel, McCall, Parkhurst &amp; Horton.</w:t>
      </w:r>
    </w:p>
    <w:p w:rsidR="006E7FDE" w:rsidRPr="009C41D7" w:rsidRDefault="006E7FDE" w:rsidP="0095716F">
      <w:pPr>
        <w:jc w:val="both"/>
        <w:rPr>
          <w:rFonts w:ascii="Garamond" w:hAnsi="Garamond"/>
          <w:sz w:val="24"/>
          <w:szCs w:val="24"/>
        </w:rPr>
      </w:pPr>
      <w:r w:rsidRPr="009C41D7">
        <w:rPr>
          <w:rFonts w:ascii="Garamond" w:hAnsi="Garamond"/>
          <w:sz w:val="24"/>
          <w:szCs w:val="24"/>
        </w:rPr>
        <w:t xml:space="preserve">Bob Kline </w:t>
      </w:r>
      <w:r w:rsidR="00FD5E09" w:rsidRPr="009C41D7">
        <w:rPr>
          <w:rFonts w:ascii="Garamond" w:hAnsi="Garamond"/>
          <w:sz w:val="24"/>
          <w:szCs w:val="24"/>
        </w:rPr>
        <w:t xml:space="preserve">stated that the Bond Review Board authorized $4,000,000,000 in Mobility </w:t>
      </w:r>
      <w:r w:rsidR="009513F2">
        <w:rPr>
          <w:rFonts w:ascii="Garamond" w:hAnsi="Garamond"/>
          <w:sz w:val="24"/>
          <w:szCs w:val="24"/>
        </w:rPr>
        <w:t xml:space="preserve">Fund </w:t>
      </w:r>
      <w:r w:rsidR="00FD5E09" w:rsidRPr="009C41D7">
        <w:rPr>
          <w:rFonts w:ascii="Garamond" w:hAnsi="Garamond"/>
          <w:sz w:val="24"/>
          <w:szCs w:val="24"/>
        </w:rPr>
        <w:t>authority on May 5, 2005</w:t>
      </w:r>
      <w:r w:rsidR="009513F2">
        <w:rPr>
          <w:rFonts w:ascii="Garamond" w:hAnsi="Garamond"/>
          <w:sz w:val="24"/>
          <w:szCs w:val="24"/>
        </w:rPr>
        <w:t xml:space="preserve">. </w:t>
      </w:r>
      <w:r w:rsidR="00FD5E09" w:rsidRPr="009C41D7">
        <w:rPr>
          <w:rFonts w:ascii="Garamond" w:hAnsi="Garamond"/>
          <w:sz w:val="24"/>
          <w:szCs w:val="24"/>
        </w:rPr>
        <w:t>As of September 1, 2007 the Commission had issued $3,946,606,000 in principal with $53,394,000 remaining in unissued authority</w:t>
      </w:r>
      <w:r w:rsidR="009513F2">
        <w:rPr>
          <w:rFonts w:ascii="Garamond" w:hAnsi="Garamond"/>
          <w:sz w:val="24"/>
          <w:szCs w:val="24"/>
        </w:rPr>
        <w:t xml:space="preserve">. </w:t>
      </w:r>
      <w:r w:rsidR="00FD5E09" w:rsidRPr="009C41D7">
        <w:rPr>
          <w:rFonts w:ascii="Garamond" w:hAnsi="Garamond"/>
          <w:sz w:val="24"/>
          <w:szCs w:val="24"/>
        </w:rPr>
        <w:t>The Bond Review Board authorized an additional $2,400,000,000 in Mobility Fund obligations on November 29, 2007</w:t>
      </w:r>
      <w:r w:rsidR="009513F2">
        <w:rPr>
          <w:rFonts w:ascii="Garamond" w:hAnsi="Garamond"/>
          <w:sz w:val="24"/>
          <w:szCs w:val="24"/>
        </w:rPr>
        <w:t xml:space="preserve">. </w:t>
      </w:r>
      <w:r w:rsidR="0046212B" w:rsidRPr="009C41D7">
        <w:rPr>
          <w:rFonts w:ascii="Garamond" w:hAnsi="Garamond"/>
          <w:sz w:val="24"/>
          <w:szCs w:val="24"/>
        </w:rPr>
        <w:t xml:space="preserve">To date, the Commission has utilized $5,107,714,369 in </w:t>
      </w:r>
      <w:r w:rsidR="00374766">
        <w:rPr>
          <w:rFonts w:ascii="Garamond" w:hAnsi="Garamond"/>
          <w:sz w:val="24"/>
          <w:szCs w:val="24"/>
        </w:rPr>
        <w:t xml:space="preserve">total </w:t>
      </w:r>
      <w:r w:rsidR="0046212B" w:rsidRPr="009C41D7">
        <w:rPr>
          <w:rFonts w:ascii="Garamond" w:hAnsi="Garamond"/>
          <w:sz w:val="24"/>
          <w:szCs w:val="24"/>
        </w:rPr>
        <w:t>principal amount</w:t>
      </w:r>
      <w:r w:rsidR="00C22A0C" w:rsidRPr="009C41D7">
        <w:rPr>
          <w:rFonts w:ascii="Garamond" w:hAnsi="Garamond"/>
          <w:sz w:val="24"/>
          <w:szCs w:val="24"/>
        </w:rPr>
        <w:t xml:space="preserve"> of such authorization</w:t>
      </w:r>
      <w:r w:rsidR="00374766">
        <w:rPr>
          <w:rFonts w:ascii="Garamond" w:hAnsi="Garamond"/>
          <w:sz w:val="24"/>
          <w:szCs w:val="24"/>
        </w:rPr>
        <w:t>s</w:t>
      </w:r>
      <w:r w:rsidR="00C22A0C" w:rsidRPr="009C41D7">
        <w:rPr>
          <w:rFonts w:ascii="Garamond" w:hAnsi="Garamond"/>
          <w:sz w:val="24"/>
          <w:szCs w:val="24"/>
        </w:rPr>
        <w:t xml:space="preserve"> leaving $1,292,285,631 in remaining unissued authority.</w:t>
      </w:r>
    </w:p>
    <w:p w:rsidR="0095716F" w:rsidRDefault="00F70A73" w:rsidP="0095716F">
      <w:pPr>
        <w:jc w:val="both"/>
        <w:rPr>
          <w:rFonts w:ascii="Garamond" w:hAnsi="Garamond"/>
          <w:sz w:val="24"/>
          <w:szCs w:val="24"/>
        </w:rPr>
      </w:pPr>
      <w:r w:rsidRPr="009C41D7">
        <w:rPr>
          <w:rFonts w:ascii="Garamond" w:hAnsi="Garamond"/>
          <w:sz w:val="24"/>
          <w:szCs w:val="24"/>
        </w:rPr>
        <w:t>Jose Hernandez state</w:t>
      </w:r>
      <w:r w:rsidR="0074205F" w:rsidRPr="009C41D7">
        <w:rPr>
          <w:rFonts w:ascii="Garamond" w:hAnsi="Garamond"/>
          <w:sz w:val="24"/>
          <w:szCs w:val="24"/>
        </w:rPr>
        <w:t>d</w:t>
      </w:r>
      <w:r w:rsidRPr="009C41D7">
        <w:rPr>
          <w:rFonts w:ascii="Garamond" w:hAnsi="Garamond"/>
          <w:sz w:val="24"/>
          <w:szCs w:val="24"/>
        </w:rPr>
        <w:t xml:space="preserve"> that the </w:t>
      </w:r>
      <w:r w:rsidR="00077874" w:rsidRPr="009C41D7">
        <w:rPr>
          <w:rFonts w:ascii="Garamond" w:hAnsi="Garamond"/>
          <w:sz w:val="24"/>
          <w:szCs w:val="24"/>
        </w:rPr>
        <w:t>Commission wants to have the op</w:t>
      </w:r>
      <w:r w:rsidR="00D80856" w:rsidRPr="009C41D7">
        <w:rPr>
          <w:rFonts w:ascii="Garamond" w:hAnsi="Garamond"/>
          <w:sz w:val="24"/>
          <w:szCs w:val="24"/>
        </w:rPr>
        <w:t>tion</w:t>
      </w:r>
      <w:r w:rsidR="00374766">
        <w:rPr>
          <w:rFonts w:ascii="Garamond" w:hAnsi="Garamond"/>
          <w:sz w:val="24"/>
          <w:szCs w:val="24"/>
        </w:rPr>
        <w:t>: 1)</w:t>
      </w:r>
      <w:r w:rsidR="00D80856" w:rsidRPr="009C41D7">
        <w:rPr>
          <w:rFonts w:ascii="Garamond" w:hAnsi="Garamond"/>
          <w:sz w:val="24"/>
          <w:szCs w:val="24"/>
        </w:rPr>
        <w:t xml:space="preserve"> to issue taxable bonds </w:t>
      </w:r>
      <w:r w:rsidR="00374766">
        <w:rPr>
          <w:rFonts w:ascii="Garamond" w:hAnsi="Garamond"/>
          <w:sz w:val="24"/>
          <w:szCs w:val="24"/>
        </w:rPr>
        <w:t xml:space="preserve">so it can take advantage of the Build America Bond program </w:t>
      </w:r>
      <w:r w:rsidR="00D80856" w:rsidRPr="009C41D7">
        <w:rPr>
          <w:rFonts w:ascii="Garamond" w:hAnsi="Garamond"/>
          <w:sz w:val="24"/>
          <w:szCs w:val="24"/>
        </w:rPr>
        <w:t xml:space="preserve">and </w:t>
      </w:r>
      <w:r w:rsidR="00374766">
        <w:rPr>
          <w:rFonts w:ascii="Garamond" w:hAnsi="Garamond"/>
          <w:sz w:val="24"/>
          <w:szCs w:val="24"/>
        </w:rPr>
        <w:t xml:space="preserve">2) </w:t>
      </w:r>
      <w:r w:rsidR="00375306">
        <w:rPr>
          <w:rFonts w:ascii="Garamond" w:hAnsi="Garamond"/>
          <w:sz w:val="24"/>
          <w:szCs w:val="24"/>
        </w:rPr>
        <w:t>the ability to</w:t>
      </w:r>
      <w:r w:rsidR="00D80856" w:rsidRPr="009C41D7">
        <w:rPr>
          <w:rFonts w:ascii="Garamond" w:hAnsi="Garamond"/>
          <w:sz w:val="24"/>
          <w:szCs w:val="24"/>
        </w:rPr>
        <w:t xml:space="preserve"> increase the </w:t>
      </w:r>
      <w:r w:rsidR="00077874" w:rsidRPr="009C41D7">
        <w:rPr>
          <w:rFonts w:ascii="Garamond" w:hAnsi="Garamond"/>
          <w:sz w:val="24"/>
          <w:szCs w:val="24"/>
        </w:rPr>
        <w:t>underwriting spread</w:t>
      </w:r>
      <w:r w:rsidR="00D80856" w:rsidRPr="009C41D7">
        <w:rPr>
          <w:rFonts w:ascii="Garamond" w:hAnsi="Garamond"/>
          <w:sz w:val="24"/>
          <w:szCs w:val="24"/>
        </w:rPr>
        <w:t xml:space="preserve"> authorized </w:t>
      </w:r>
      <w:r w:rsidR="00374766">
        <w:rPr>
          <w:rFonts w:ascii="Garamond" w:hAnsi="Garamond"/>
          <w:sz w:val="24"/>
          <w:szCs w:val="24"/>
        </w:rPr>
        <w:t xml:space="preserve">by the BRB </w:t>
      </w:r>
      <w:r w:rsidR="00D80856" w:rsidRPr="009C41D7">
        <w:rPr>
          <w:rFonts w:ascii="Garamond" w:hAnsi="Garamond"/>
          <w:sz w:val="24"/>
          <w:szCs w:val="24"/>
        </w:rPr>
        <w:t>in November</w:t>
      </w:r>
      <w:r w:rsidR="00374766">
        <w:rPr>
          <w:rFonts w:ascii="Garamond" w:hAnsi="Garamond"/>
          <w:sz w:val="24"/>
          <w:szCs w:val="24"/>
        </w:rPr>
        <w:t>,</w:t>
      </w:r>
      <w:r w:rsidR="00D80856" w:rsidRPr="009C41D7">
        <w:rPr>
          <w:rFonts w:ascii="Garamond" w:hAnsi="Garamond"/>
          <w:sz w:val="24"/>
          <w:szCs w:val="24"/>
        </w:rPr>
        <w:t xml:space="preserve"> 2007 as a result of the</w:t>
      </w:r>
      <w:r w:rsidR="00077874" w:rsidRPr="009C41D7">
        <w:rPr>
          <w:rFonts w:ascii="Garamond" w:hAnsi="Garamond"/>
          <w:sz w:val="24"/>
          <w:szCs w:val="24"/>
        </w:rPr>
        <w:t xml:space="preserve"> increased </w:t>
      </w:r>
      <w:r w:rsidR="00374766">
        <w:rPr>
          <w:rFonts w:ascii="Garamond" w:hAnsi="Garamond"/>
          <w:sz w:val="24"/>
          <w:szCs w:val="24"/>
        </w:rPr>
        <w:t xml:space="preserve">underwriting </w:t>
      </w:r>
      <w:r w:rsidR="00077874" w:rsidRPr="009C41D7">
        <w:rPr>
          <w:rFonts w:ascii="Garamond" w:hAnsi="Garamond"/>
          <w:sz w:val="24"/>
          <w:szCs w:val="24"/>
        </w:rPr>
        <w:t>costs associated with the issuance of taxable debt</w:t>
      </w:r>
      <w:r w:rsidR="009513F2">
        <w:rPr>
          <w:rFonts w:ascii="Garamond" w:hAnsi="Garamond"/>
          <w:sz w:val="24"/>
          <w:szCs w:val="24"/>
        </w:rPr>
        <w:t>.</w:t>
      </w:r>
    </w:p>
    <w:p w:rsidR="00374766" w:rsidRPr="006E7FDE" w:rsidRDefault="00374766" w:rsidP="0095716F">
      <w:pPr>
        <w:jc w:val="both"/>
        <w:rPr>
          <w:rFonts w:ascii="Garamond" w:hAnsi="Garamond"/>
          <w:sz w:val="24"/>
          <w:szCs w:val="24"/>
        </w:rPr>
      </w:pPr>
    </w:p>
    <w:p w:rsidR="008D7CEB" w:rsidRPr="009C41D7" w:rsidRDefault="008D7CEB" w:rsidP="0095716F">
      <w:pPr>
        <w:pStyle w:val="ListParagraph"/>
        <w:numPr>
          <w:ilvl w:val="0"/>
          <w:numId w:val="2"/>
        </w:numPr>
        <w:ind w:left="547" w:hanging="547"/>
        <w:jc w:val="both"/>
        <w:rPr>
          <w:rFonts w:ascii="Garamond" w:hAnsi="Garamond"/>
          <w:b/>
        </w:rPr>
      </w:pPr>
      <w:r w:rsidRPr="009C41D7">
        <w:rPr>
          <w:rFonts w:ascii="Garamond" w:hAnsi="Garamond"/>
          <w:b/>
        </w:rPr>
        <w:t xml:space="preserve">Texas Department of Housing and Community Affairs </w:t>
      </w:r>
      <w:r w:rsidR="00AA5154" w:rsidRPr="009C41D7">
        <w:rPr>
          <w:rFonts w:ascii="Garamond" w:hAnsi="Garamond"/>
          <w:b/>
        </w:rPr>
        <w:t xml:space="preserve">(TDHCA) </w:t>
      </w:r>
      <w:r w:rsidRPr="009C41D7">
        <w:rPr>
          <w:rFonts w:ascii="Garamond" w:hAnsi="Garamond"/>
          <w:b/>
        </w:rPr>
        <w:t xml:space="preserve">Costa Mariposa Multifamily Housing Revenue Bond Series 2009  </w:t>
      </w:r>
    </w:p>
    <w:p w:rsidR="00AA5154" w:rsidRDefault="00AA5154" w:rsidP="0095716F">
      <w:pPr>
        <w:pStyle w:val="ListParagraph"/>
        <w:spacing w:before="120" w:after="120"/>
        <w:ind w:left="0"/>
        <w:jc w:val="both"/>
        <w:rPr>
          <w:rFonts w:ascii="Garamond" w:hAnsi="Garamond"/>
        </w:rPr>
      </w:pPr>
      <w:r w:rsidRPr="009C41D7">
        <w:rPr>
          <w:rFonts w:ascii="Garamond" w:hAnsi="Garamond"/>
        </w:rPr>
        <w:t>Representatives present were: Robbye Meyer, TDHCA; Teresa Morales, TDHCA; Brent Stewart, TDHCA; Raquel Morales, TDHCA; Cameron Dorsey, TDHCA; Debra Guerrero, NRP Group, Borrower; Dan Markerson, NRP Group; Gary Machak, Financial Advisor, RBC Capital Markets; and Elizabeth Rippy, Bond Counsel, Vinson &amp; Elkins.</w:t>
      </w:r>
    </w:p>
    <w:p w:rsidR="00283028" w:rsidRDefault="008F6E83" w:rsidP="0095716F">
      <w:pPr>
        <w:pStyle w:val="ListParagraph"/>
        <w:spacing w:before="120" w:after="120"/>
        <w:ind w:left="0"/>
        <w:jc w:val="both"/>
        <w:rPr>
          <w:rFonts w:ascii="Garamond" w:hAnsi="Garamond"/>
        </w:rPr>
      </w:pPr>
      <w:r w:rsidRPr="009C41D7">
        <w:rPr>
          <w:rFonts w:ascii="Garamond" w:hAnsi="Garamond"/>
        </w:rPr>
        <w:t>Bob Kline gave a brief summary stating that TDHCA submitted an application to issue its Multifamily Housing Revenue Bonds (Costa Mariposa Apartments) Series 2009 in</w:t>
      </w:r>
      <w:r w:rsidR="0051414C" w:rsidRPr="009C41D7">
        <w:rPr>
          <w:rFonts w:ascii="Garamond" w:hAnsi="Garamond"/>
        </w:rPr>
        <w:t xml:space="preserve"> a</w:t>
      </w:r>
      <w:r w:rsidRPr="009C41D7">
        <w:rPr>
          <w:rFonts w:ascii="Garamond" w:hAnsi="Garamond"/>
        </w:rPr>
        <w:t xml:space="preserve"> maximum p</w:t>
      </w:r>
      <w:r w:rsidR="0051414C" w:rsidRPr="009C41D7">
        <w:rPr>
          <w:rFonts w:ascii="Garamond" w:hAnsi="Garamond"/>
        </w:rPr>
        <w:t>ar and total proceeds amount of</w:t>
      </w:r>
      <w:r w:rsidRPr="009C41D7">
        <w:rPr>
          <w:rFonts w:ascii="Garamond" w:hAnsi="Garamond"/>
        </w:rPr>
        <w:t xml:space="preserve"> $15,000,000 including premiums</w:t>
      </w:r>
      <w:r w:rsidR="0051414C" w:rsidRPr="009C41D7">
        <w:rPr>
          <w:rFonts w:ascii="Garamond" w:hAnsi="Garamond"/>
        </w:rPr>
        <w:t>,</w:t>
      </w:r>
      <w:r w:rsidRPr="009C41D7">
        <w:rPr>
          <w:rFonts w:ascii="Garamond" w:hAnsi="Garamond"/>
        </w:rPr>
        <w:t xml:space="preserve"> if any</w:t>
      </w:r>
      <w:r w:rsidR="009513F2">
        <w:rPr>
          <w:rFonts w:ascii="Garamond" w:hAnsi="Garamond"/>
        </w:rPr>
        <w:t xml:space="preserve">. </w:t>
      </w:r>
      <w:r w:rsidR="00283028" w:rsidRPr="009C41D7">
        <w:rPr>
          <w:rFonts w:ascii="Garamond" w:hAnsi="Garamond"/>
        </w:rPr>
        <w:t>The proceeds of the bonds will be used for the acquisition and construction of a 252-unit multifamily residential rental development to be known as Costa Mariposa, Ltd. to be located in Texas City, Texas.</w:t>
      </w:r>
    </w:p>
    <w:p w:rsidR="0095716F" w:rsidRDefault="00A71750" w:rsidP="0095716F">
      <w:pPr>
        <w:pStyle w:val="ListParagraph"/>
        <w:spacing w:before="120" w:after="120"/>
        <w:ind w:left="0"/>
        <w:jc w:val="both"/>
        <w:rPr>
          <w:rFonts w:ascii="Garamond" w:hAnsi="Garamond"/>
        </w:rPr>
      </w:pPr>
      <w:r w:rsidRPr="009C41D7">
        <w:rPr>
          <w:rFonts w:ascii="Garamond" w:hAnsi="Garamond"/>
        </w:rPr>
        <w:t>The TDHCA Board approved the Costa Mariposa Apartments project at its April 23, 2009 Board meeting</w:t>
      </w:r>
      <w:r w:rsidR="009513F2">
        <w:rPr>
          <w:rFonts w:ascii="Garamond" w:hAnsi="Garamond"/>
        </w:rPr>
        <w:t xml:space="preserve">. </w:t>
      </w:r>
    </w:p>
    <w:p w:rsidR="008D7CEB" w:rsidRPr="006E7FDE" w:rsidRDefault="008D7CEB" w:rsidP="0095716F">
      <w:pPr>
        <w:numPr>
          <w:ilvl w:val="0"/>
          <w:numId w:val="2"/>
        </w:numPr>
        <w:spacing w:before="0" w:after="0"/>
        <w:ind w:left="547" w:hanging="547"/>
        <w:jc w:val="both"/>
        <w:rPr>
          <w:rFonts w:ascii="Garamond" w:hAnsi="Garamond"/>
          <w:b/>
          <w:sz w:val="24"/>
          <w:szCs w:val="24"/>
        </w:rPr>
      </w:pPr>
      <w:r w:rsidRPr="006E7FDE">
        <w:rPr>
          <w:rFonts w:ascii="Garamond" w:hAnsi="Garamond"/>
          <w:b/>
          <w:sz w:val="24"/>
          <w:szCs w:val="24"/>
        </w:rPr>
        <w:t xml:space="preserve">Texas Department of Housing and Community Affairs Woodmont Apartments Multifamily Housing Revenue Bonds Series 2009 </w:t>
      </w:r>
    </w:p>
    <w:p w:rsidR="008D7CEB" w:rsidRPr="009C41D7" w:rsidRDefault="001F0E21" w:rsidP="0095716F">
      <w:pPr>
        <w:jc w:val="both"/>
        <w:rPr>
          <w:rFonts w:ascii="Garamond" w:hAnsi="Garamond"/>
          <w:sz w:val="24"/>
          <w:szCs w:val="24"/>
        </w:rPr>
      </w:pPr>
      <w:r w:rsidRPr="009C41D7">
        <w:rPr>
          <w:rFonts w:ascii="Garamond" w:hAnsi="Garamond"/>
          <w:sz w:val="24"/>
          <w:szCs w:val="24"/>
        </w:rPr>
        <w:t>Representatives present were: Robbye Meyer, TDHCA; Teresa Morales, TDHCA; Brent Stewart, TDHCA; Raquel Morales, TDHCA; Cameron Dorsey, TDHCA; Debra Guerrero, NRP Group, Borrower; Dan Markerson, NRP Group; Gary Machak, Financial Advisor, RBC Capital Markets; and Elizabeth Rippy, Bond Counsel, Vinson &amp; Elkins.</w:t>
      </w:r>
    </w:p>
    <w:p w:rsidR="001F0E21" w:rsidRDefault="001F0E21" w:rsidP="0095716F">
      <w:pPr>
        <w:pStyle w:val="ListParagraph"/>
        <w:spacing w:before="120" w:after="120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Bob Kline stated that TDHCA submitted an application to issue its Multifamily Housing Revenue Bonds (Woodmont Apartments) Series 2009 in maximum par and total proceeds amount of $15,000,000 including premiums if any</w:t>
      </w:r>
      <w:r w:rsidR="009513F2">
        <w:rPr>
          <w:rFonts w:ascii="Garamond" w:hAnsi="Garamond"/>
        </w:rPr>
        <w:t xml:space="preserve">. </w:t>
      </w:r>
      <w:r>
        <w:rPr>
          <w:rFonts w:ascii="Garamond" w:hAnsi="Garamond"/>
        </w:rPr>
        <w:t>The proceeds of the bonds will be used for the acquisition and construction of a 252-unit multifamily residential rental development to be known as Woodmont Apartm</w:t>
      </w:r>
      <w:r w:rsidR="00524449">
        <w:rPr>
          <w:rFonts w:ascii="Garamond" w:hAnsi="Garamond"/>
        </w:rPr>
        <w:t xml:space="preserve">ents located </w:t>
      </w:r>
      <w:r>
        <w:rPr>
          <w:rFonts w:ascii="Garamond" w:hAnsi="Garamond"/>
        </w:rPr>
        <w:t xml:space="preserve">in Fort Worth, Texas. </w:t>
      </w:r>
    </w:p>
    <w:p w:rsidR="001F0E21" w:rsidRPr="00524449" w:rsidRDefault="00BA297F" w:rsidP="0095716F">
      <w:pPr>
        <w:jc w:val="both"/>
        <w:rPr>
          <w:rFonts w:ascii="Garamond" w:hAnsi="Garamond"/>
          <w:sz w:val="24"/>
          <w:szCs w:val="24"/>
        </w:rPr>
      </w:pPr>
      <w:r w:rsidRPr="00524449">
        <w:rPr>
          <w:rFonts w:ascii="Garamond" w:hAnsi="Garamond"/>
          <w:sz w:val="24"/>
          <w:szCs w:val="24"/>
        </w:rPr>
        <w:t>The TDHCA Board approved the Woodmont Apartments project at its April 23, 2009 Board meeting.</w:t>
      </w:r>
    </w:p>
    <w:p w:rsidR="008D7CEB" w:rsidRPr="006E7FDE" w:rsidRDefault="008D7CEB" w:rsidP="0095716F">
      <w:pPr>
        <w:numPr>
          <w:ilvl w:val="0"/>
          <w:numId w:val="2"/>
        </w:numPr>
        <w:spacing w:after="0"/>
        <w:ind w:left="547" w:hanging="547"/>
        <w:jc w:val="both"/>
        <w:rPr>
          <w:rFonts w:ascii="Garamond" w:hAnsi="Garamond"/>
          <w:b/>
          <w:sz w:val="24"/>
          <w:szCs w:val="24"/>
        </w:rPr>
      </w:pPr>
      <w:r w:rsidRPr="006E7FDE">
        <w:rPr>
          <w:rFonts w:ascii="Garamond" w:hAnsi="Garamond"/>
          <w:b/>
          <w:sz w:val="24"/>
          <w:szCs w:val="24"/>
        </w:rPr>
        <w:t>Public Comment</w:t>
      </w:r>
    </w:p>
    <w:p w:rsidR="004646B9" w:rsidRPr="0095716F" w:rsidRDefault="004646B9" w:rsidP="0095716F">
      <w:pPr>
        <w:spacing w:after="0"/>
        <w:ind w:left="547" w:hanging="547"/>
        <w:jc w:val="both"/>
        <w:rPr>
          <w:rFonts w:ascii="Garamond" w:hAnsi="Garamond"/>
          <w:sz w:val="24"/>
          <w:szCs w:val="24"/>
        </w:rPr>
      </w:pPr>
      <w:r w:rsidRPr="00AE6F18">
        <w:rPr>
          <w:rFonts w:ascii="Garamond" w:hAnsi="Garamond"/>
          <w:sz w:val="24"/>
          <w:szCs w:val="24"/>
        </w:rPr>
        <w:t>No public comments.</w:t>
      </w:r>
    </w:p>
    <w:p w:rsidR="008D7CEB" w:rsidRPr="006E7FDE" w:rsidRDefault="008D7CEB" w:rsidP="0095716F">
      <w:pPr>
        <w:numPr>
          <w:ilvl w:val="0"/>
          <w:numId w:val="2"/>
        </w:numPr>
        <w:spacing w:after="0"/>
        <w:ind w:left="540" w:hanging="540"/>
        <w:jc w:val="both"/>
        <w:rPr>
          <w:rFonts w:ascii="Garamond" w:hAnsi="Garamond"/>
          <w:b/>
          <w:sz w:val="24"/>
          <w:szCs w:val="24"/>
        </w:rPr>
      </w:pPr>
      <w:r w:rsidRPr="006E7FDE">
        <w:rPr>
          <w:rFonts w:ascii="Garamond" w:hAnsi="Garamond"/>
          <w:b/>
          <w:sz w:val="24"/>
          <w:szCs w:val="24"/>
        </w:rPr>
        <w:t>Date for Next Board Meeting</w:t>
      </w:r>
    </w:p>
    <w:p w:rsidR="0095716F" w:rsidRPr="0095716F" w:rsidRDefault="00152CB8" w:rsidP="0095716F">
      <w:pPr>
        <w:pStyle w:val="ListParagraph"/>
        <w:spacing w:before="120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The next </w:t>
      </w:r>
      <w:r w:rsidR="004646B9" w:rsidRPr="004646B9">
        <w:rPr>
          <w:rFonts w:ascii="Garamond" w:hAnsi="Garamond"/>
        </w:rPr>
        <w:t xml:space="preserve">Board meeting is scheduled </w:t>
      </w:r>
      <w:r w:rsidR="00374766">
        <w:rPr>
          <w:rFonts w:ascii="Garamond" w:hAnsi="Garamond"/>
        </w:rPr>
        <w:t>for</w:t>
      </w:r>
      <w:r w:rsidR="004646B9" w:rsidRPr="004646B9">
        <w:rPr>
          <w:rFonts w:ascii="Garamond" w:hAnsi="Garamond"/>
        </w:rPr>
        <w:t xml:space="preserve"> May 21, 2009</w:t>
      </w:r>
      <w:r w:rsidR="005F354B">
        <w:rPr>
          <w:rFonts w:ascii="Garamond" w:hAnsi="Garamond"/>
        </w:rPr>
        <w:t xml:space="preserve"> at 10:00 a.m. in the Clements Building, Room 103</w:t>
      </w:r>
      <w:r w:rsidR="004646B9" w:rsidRPr="004646B9">
        <w:rPr>
          <w:rFonts w:ascii="Garamond" w:hAnsi="Garamond"/>
        </w:rPr>
        <w:t>.</w:t>
      </w:r>
    </w:p>
    <w:p w:rsidR="008D7CEB" w:rsidRPr="006E7FDE" w:rsidRDefault="008D7CEB" w:rsidP="0095716F">
      <w:pPr>
        <w:numPr>
          <w:ilvl w:val="0"/>
          <w:numId w:val="2"/>
        </w:numPr>
        <w:spacing w:after="0"/>
        <w:ind w:left="540" w:hanging="540"/>
        <w:jc w:val="both"/>
        <w:rPr>
          <w:rFonts w:ascii="Garamond" w:hAnsi="Garamond"/>
          <w:b/>
          <w:sz w:val="24"/>
          <w:szCs w:val="24"/>
        </w:rPr>
      </w:pPr>
      <w:r w:rsidRPr="006E7FDE">
        <w:rPr>
          <w:rFonts w:ascii="Garamond" w:hAnsi="Garamond"/>
          <w:b/>
          <w:sz w:val="24"/>
          <w:szCs w:val="24"/>
        </w:rPr>
        <w:t>Items for Future Agendas</w:t>
      </w:r>
    </w:p>
    <w:p w:rsidR="005F354B" w:rsidRPr="0095716F" w:rsidRDefault="005F354B" w:rsidP="0095716F">
      <w:pPr>
        <w:pStyle w:val="ListParagraph"/>
        <w:spacing w:before="120"/>
        <w:ind w:left="0"/>
        <w:jc w:val="both"/>
        <w:rPr>
          <w:rFonts w:ascii="Garamond" w:hAnsi="Garamond"/>
        </w:rPr>
      </w:pPr>
      <w:r w:rsidRPr="005F354B">
        <w:rPr>
          <w:rFonts w:ascii="Garamond" w:hAnsi="Garamond"/>
        </w:rPr>
        <w:t>A list of future items was distributed to the Alternates.</w:t>
      </w:r>
    </w:p>
    <w:p w:rsidR="008D7CEB" w:rsidRPr="006E7FDE" w:rsidRDefault="008D7CEB" w:rsidP="0095716F">
      <w:pPr>
        <w:numPr>
          <w:ilvl w:val="0"/>
          <w:numId w:val="2"/>
        </w:numPr>
        <w:spacing w:after="0"/>
        <w:ind w:left="540" w:hanging="540"/>
        <w:jc w:val="both"/>
        <w:rPr>
          <w:rFonts w:ascii="Garamond" w:hAnsi="Garamond"/>
          <w:b/>
          <w:sz w:val="24"/>
          <w:szCs w:val="24"/>
        </w:rPr>
      </w:pPr>
      <w:r w:rsidRPr="006E7FDE">
        <w:rPr>
          <w:rFonts w:ascii="Garamond" w:hAnsi="Garamond"/>
          <w:b/>
          <w:sz w:val="24"/>
          <w:szCs w:val="24"/>
        </w:rPr>
        <w:t>Report from the Executive Director</w:t>
      </w:r>
    </w:p>
    <w:p w:rsidR="00075379" w:rsidRDefault="005F354B" w:rsidP="0095716F">
      <w:pPr>
        <w:spacing w:after="0"/>
        <w:jc w:val="both"/>
        <w:rPr>
          <w:rFonts w:ascii="Garamond" w:hAnsi="Garamond"/>
          <w:sz w:val="24"/>
          <w:szCs w:val="24"/>
        </w:rPr>
      </w:pPr>
      <w:r w:rsidRPr="00E400B1">
        <w:rPr>
          <w:rFonts w:ascii="Garamond" w:hAnsi="Garamond"/>
          <w:sz w:val="24"/>
          <w:szCs w:val="24"/>
        </w:rPr>
        <w:t xml:space="preserve">Rob </w:t>
      </w:r>
      <w:r w:rsidR="00876853">
        <w:rPr>
          <w:rFonts w:ascii="Garamond" w:hAnsi="Garamond"/>
          <w:sz w:val="24"/>
          <w:szCs w:val="24"/>
        </w:rPr>
        <w:t xml:space="preserve">Latsha </w:t>
      </w:r>
      <w:r w:rsidRPr="00E400B1">
        <w:rPr>
          <w:rFonts w:ascii="Garamond" w:hAnsi="Garamond"/>
          <w:sz w:val="24"/>
          <w:szCs w:val="24"/>
        </w:rPr>
        <w:t>met with representatives from the Governor’s Office</w:t>
      </w:r>
      <w:r w:rsidR="00316E34">
        <w:rPr>
          <w:rFonts w:ascii="Garamond" w:hAnsi="Garamond"/>
          <w:sz w:val="24"/>
          <w:szCs w:val="24"/>
        </w:rPr>
        <w:t xml:space="preserve"> and TPFA to d</w:t>
      </w:r>
      <w:r w:rsidR="00796D8E">
        <w:rPr>
          <w:rFonts w:ascii="Garamond" w:hAnsi="Garamond"/>
          <w:sz w:val="24"/>
          <w:szCs w:val="24"/>
        </w:rPr>
        <w:t xml:space="preserve">iscuss financing plans for the </w:t>
      </w:r>
      <w:r w:rsidR="0095716F">
        <w:rPr>
          <w:rFonts w:ascii="Garamond" w:hAnsi="Garamond"/>
          <w:sz w:val="24"/>
          <w:szCs w:val="24"/>
        </w:rPr>
        <w:t>Cancer Prevention and Research Institute.</w:t>
      </w:r>
      <w:r w:rsidR="008376CF">
        <w:rPr>
          <w:rFonts w:ascii="Garamond" w:hAnsi="Garamond"/>
          <w:sz w:val="24"/>
          <w:szCs w:val="24"/>
        </w:rPr>
        <w:t xml:space="preserve"> He </w:t>
      </w:r>
      <w:r w:rsidR="009D2862">
        <w:rPr>
          <w:rFonts w:ascii="Garamond" w:hAnsi="Garamond"/>
          <w:sz w:val="24"/>
          <w:szCs w:val="24"/>
        </w:rPr>
        <w:t>provided an update to</w:t>
      </w:r>
      <w:r w:rsidR="008376CF">
        <w:rPr>
          <w:rFonts w:ascii="Garamond" w:hAnsi="Garamond"/>
          <w:sz w:val="24"/>
          <w:szCs w:val="24"/>
        </w:rPr>
        <w:t xml:space="preserve"> the Alternates on TPFA’s plans.</w:t>
      </w:r>
    </w:p>
    <w:p w:rsidR="0095716F" w:rsidRPr="00E400B1" w:rsidRDefault="00075379" w:rsidP="0095716F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John Barton </w:t>
      </w:r>
      <w:r w:rsidR="005A2B0B">
        <w:rPr>
          <w:rFonts w:ascii="Garamond" w:hAnsi="Garamond"/>
          <w:sz w:val="24"/>
          <w:szCs w:val="24"/>
        </w:rPr>
        <w:t>updated the Alternates on the status of SB</w:t>
      </w:r>
      <w:r w:rsidR="00524449">
        <w:rPr>
          <w:rFonts w:ascii="Garamond" w:hAnsi="Garamond"/>
          <w:sz w:val="24"/>
          <w:szCs w:val="24"/>
        </w:rPr>
        <w:t xml:space="preserve"> </w:t>
      </w:r>
      <w:r w:rsidR="005A2B0B">
        <w:rPr>
          <w:rFonts w:ascii="Garamond" w:hAnsi="Garamond"/>
          <w:sz w:val="24"/>
          <w:szCs w:val="24"/>
        </w:rPr>
        <w:t>2064</w:t>
      </w:r>
      <w:r w:rsidR="009513F2">
        <w:rPr>
          <w:rFonts w:ascii="Garamond" w:hAnsi="Garamond"/>
          <w:sz w:val="24"/>
          <w:szCs w:val="24"/>
        </w:rPr>
        <w:t xml:space="preserve">. </w:t>
      </w:r>
    </w:p>
    <w:p w:rsidR="00152CB8" w:rsidRPr="0095716F" w:rsidRDefault="008D7CEB" w:rsidP="0095716F">
      <w:pPr>
        <w:numPr>
          <w:ilvl w:val="0"/>
          <w:numId w:val="2"/>
        </w:numPr>
        <w:spacing w:after="0"/>
        <w:ind w:left="547" w:hanging="547"/>
        <w:jc w:val="both"/>
        <w:rPr>
          <w:rFonts w:ascii="Garamond" w:hAnsi="Garamond"/>
          <w:b/>
          <w:sz w:val="24"/>
          <w:szCs w:val="24"/>
        </w:rPr>
      </w:pPr>
      <w:r w:rsidRPr="006E7FDE">
        <w:rPr>
          <w:rFonts w:ascii="Garamond" w:hAnsi="Garamond"/>
          <w:b/>
          <w:sz w:val="24"/>
          <w:szCs w:val="24"/>
        </w:rPr>
        <w:t>Adjourn</w:t>
      </w:r>
    </w:p>
    <w:p w:rsidR="00152CB8" w:rsidRPr="00152CB8" w:rsidRDefault="00152CB8" w:rsidP="0095716F">
      <w:pPr>
        <w:spacing w:after="0"/>
        <w:jc w:val="both"/>
        <w:rPr>
          <w:rFonts w:ascii="Garamond" w:hAnsi="Garamond"/>
          <w:sz w:val="24"/>
          <w:szCs w:val="24"/>
        </w:rPr>
      </w:pPr>
      <w:r w:rsidRPr="00152CB8">
        <w:rPr>
          <w:rFonts w:ascii="Garamond" w:hAnsi="Garamond"/>
          <w:sz w:val="24"/>
          <w:szCs w:val="24"/>
        </w:rPr>
        <w:t>There being no further business, the meeting was adjourned at 11:40 a.m.</w:t>
      </w:r>
    </w:p>
    <w:sectPr w:rsidR="00152CB8" w:rsidRPr="00152CB8" w:rsidSect="00E111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081" w:rsidRDefault="00F83081" w:rsidP="00F83081">
      <w:pPr>
        <w:spacing w:before="0" w:after="0"/>
      </w:pPr>
      <w:r>
        <w:separator/>
      </w:r>
    </w:p>
  </w:endnote>
  <w:endnote w:type="continuationSeparator" w:id="0">
    <w:p w:rsidR="00F83081" w:rsidRDefault="00F83081" w:rsidP="00F8308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081" w:rsidRDefault="00F830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081" w:rsidRDefault="00F8308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081" w:rsidRDefault="00F830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081" w:rsidRDefault="00F83081" w:rsidP="00F83081">
      <w:pPr>
        <w:spacing w:before="0" w:after="0"/>
      </w:pPr>
      <w:r>
        <w:separator/>
      </w:r>
    </w:p>
  </w:footnote>
  <w:footnote w:type="continuationSeparator" w:id="0">
    <w:p w:rsidR="00F83081" w:rsidRDefault="00F83081" w:rsidP="00F8308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081" w:rsidRDefault="00F8308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081" w:rsidRDefault="00F8308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081" w:rsidRDefault="00F830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148EE"/>
    <w:multiLevelType w:val="hybridMultilevel"/>
    <w:tmpl w:val="3132DC1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224FE7"/>
    <w:multiLevelType w:val="hybridMultilevel"/>
    <w:tmpl w:val="747C4B94"/>
    <w:lvl w:ilvl="0" w:tplc="73BE9C5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B1D29"/>
    <w:rsid w:val="00014CBC"/>
    <w:rsid w:val="00021FC2"/>
    <w:rsid w:val="000672D6"/>
    <w:rsid w:val="00075379"/>
    <w:rsid w:val="00077874"/>
    <w:rsid w:val="000A495F"/>
    <w:rsid w:val="000B609C"/>
    <w:rsid w:val="000D0AB3"/>
    <w:rsid w:val="000E1BDB"/>
    <w:rsid w:val="00150FF2"/>
    <w:rsid w:val="00152CB8"/>
    <w:rsid w:val="00170D88"/>
    <w:rsid w:val="001F0E21"/>
    <w:rsid w:val="00203549"/>
    <w:rsid w:val="0023650E"/>
    <w:rsid w:val="00283028"/>
    <w:rsid w:val="002A3508"/>
    <w:rsid w:val="002B5BF1"/>
    <w:rsid w:val="00311A16"/>
    <w:rsid w:val="00316E34"/>
    <w:rsid w:val="003479BB"/>
    <w:rsid w:val="003672D4"/>
    <w:rsid w:val="00374766"/>
    <w:rsid w:val="00375306"/>
    <w:rsid w:val="003A21DF"/>
    <w:rsid w:val="003A4567"/>
    <w:rsid w:val="003A7D59"/>
    <w:rsid w:val="003B6455"/>
    <w:rsid w:val="003C79FE"/>
    <w:rsid w:val="003D1B36"/>
    <w:rsid w:val="003D7414"/>
    <w:rsid w:val="004077DF"/>
    <w:rsid w:val="0043766D"/>
    <w:rsid w:val="00444A47"/>
    <w:rsid w:val="004478A7"/>
    <w:rsid w:val="0046212B"/>
    <w:rsid w:val="004646B9"/>
    <w:rsid w:val="004B38FA"/>
    <w:rsid w:val="0051414C"/>
    <w:rsid w:val="00524449"/>
    <w:rsid w:val="0055090E"/>
    <w:rsid w:val="005766EE"/>
    <w:rsid w:val="005A2B0B"/>
    <w:rsid w:val="005B28B0"/>
    <w:rsid w:val="005C15EF"/>
    <w:rsid w:val="005F354B"/>
    <w:rsid w:val="00613F0A"/>
    <w:rsid w:val="00627522"/>
    <w:rsid w:val="00650514"/>
    <w:rsid w:val="00672AF5"/>
    <w:rsid w:val="00676D92"/>
    <w:rsid w:val="00695DBA"/>
    <w:rsid w:val="006B306D"/>
    <w:rsid w:val="006C67AF"/>
    <w:rsid w:val="006D793D"/>
    <w:rsid w:val="006E7FDE"/>
    <w:rsid w:val="006F51D9"/>
    <w:rsid w:val="007203AF"/>
    <w:rsid w:val="0074205F"/>
    <w:rsid w:val="00770AD7"/>
    <w:rsid w:val="00773010"/>
    <w:rsid w:val="00796D8E"/>
    <w:rsid w:val="007B0400"/>
    <w:rsid w:val="007D14A2"/>
    <w:rsid w:val="0080405F"/>
    <w:rsid w:val="00810171"/>
    <w:rsid w:val="0081071F"/>
    <w:rsid w:val="00814857"/>
    <w:rsid w:val="0083711F"/>
    <w:rsid w:val="008376CF"/>
    <w:rsid w:val="00876853"/>
    <w:rsid w:val="00890D34"/>
    <w:rsid w:val="008D7CEB"/>
    <w:rsid w:val="008E67CC"/>
    <w:rsid w:val="008F6E83"/>
    <w:rsid w:val="009513F2"/>
    <w:rsid w:val="00953289"/>
    <w:rsid w:val="009546C8"/>
    <w:rsid w:val="00955192"/>
    <w:rsid w:val="0095716F"/>
    <w:rsid w:val="0096533A"/>
    <w:rsid w:val="00972178"/>
    <w:rsid w:val="009A5FC5"/>
    <w:rsid w:val="009C41D7"/>
    <w:rsid w:val="009D2862"/>
    <w:rsid w:val="009D517D"/>
    <w:rsid w:val="009F0335"/>
    <w:rsid w:val="00A11653"/>
    <w:rsid w:val="00A1564E"/>
    <w:rsid w:val="00A63A96"/>
    <w:rsid w:val="00A71750"/>
    <w:rsid w:val="00A742F9"/>
    <w:rsid w:val="00AA5154"/>
    <w:rsid w:val="00AC5696"/>
    <w:rsid w:val="00AD1D7F"/>
    <w:rsid w:val="00AE6F18"/>
    <w:rsid w:val="00B2790A"/>
    <w:rsid w:val="00B31616"/>
    <w:rsid w:val="00B373A1"/>
    <w:rsid w:val="00B44280"/>
    <w:rsid w:val="00B5205A"/>
    <w:rsid w:val="00B60895"/>
    <w:rsid w:val="00B63830"/>
    <w:rsid w:val="00B846D8"/>
    <w:rsid w:val="00BA297F"/>
    <w:rsid w:val="00BB2551"/>
    <w:rsid w:val="00BB47C2"/>
    <w:rsid w:val="00BD7BC5"/>
    <w:rsid w:val="00BE1597"/>
    <w:rsid w:val="00C004D6"/>
    <w:rsid w:val="00C1514E"/>
    <w:rsid w:val="00C22A0C"/>
    <w:rsid w:val="00CC4D34"/>
    <w:rsid w:val="00CD5723"/>
    <w:rsid w:val="00CE7F52"/>
    <w:rsid w:val="00CF4141"/>
    <w:rsid w:val="00D0708B"/>
    <w:rsid w:val="00D51882"/>
    <w:rsid w:val="00D60EC6"/>
    <w:rsid w:val="00D649BB"/>
    <w:rsid w:val="00D80856"/>
    <w:rsid w:val="00DB1D29"/>
    <w:rsid w:val="00DD0051"/>
    <w:rsid w:val="00DE42EB"/>
    <w:rsid w:val="00DF3495"/>
    <w:rsid w:val="00E01DC3"/>
    <w:rsid w:val="00E030E2"/>
    <w:rsid w:val="00E1112C"/>
    <w:rsid w:val="00E16204"/>
    <w:rsid w:val="00E162F1"/>
    <w:rsid w:val="00E30158"/>
    <w:rsid w:val="00E400B1"/>
    <w:rsid w:val="00E67DB7"/>
    <w:rsid w:val="00EB239E"/>
    <w:rsid w:val="00EC0D12"/>
    <w:rsid w:val="00EE2CD1"/>
    <w:rsid w:val="00F11858"/>
    <w:rsid w:val="00F2493E"/>
    <w:rsid w:val="00F3493B"/>
    <w:rsid w:val="00F70A73"/>
    <w:rsid w:val="00F83081"/>
    <w:rsid w:val="00FA6AB6"/>
    <w:rsid w:val="00FB339B"/>
    <w:rsid w:val="00FC6622"/>
    <w:rsid w:val="00FD0EF3"/>
    <w:rsid w:val="00FD5E09"/>
    <w:rsid w:val="00FE3ABE"/>
    <w:rsid w:val="00FE58FE"/>
    <w:rsid w:val="00FF41CB"/>
    <w:rsid w:val="00FF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B1D29"/>
    <w:pPr>
      <w:spacing w:before="0" w:after="0"/>
    </w:pPr>
    <w:rPr>
      <w:rFonts w:ascii="Cambria" w:eastAsia="Times New Roman" w:hAnsi="Cambria" w:cs="Times New Roman"/>
      <w:lang w:bidi="en-US"/>
    </w:rPr>
  </w:style>
  <w:style w:type="paragraph" w:customStyle="1" w:styleId="AgendaCharChar">
    <w:name w:val="Agenda Char Char"/>
    <w:basedOn w:val="Normal"/>
    <w:link w:val="AgendaCharCharChar"/>
    <w:rsid w:val="00F11858"/>
    <w:pPr>
      <w:tabs>
        <w:tab w:val="left" w:pos="720"/>
        <w:tab w:val="left" w:pos="1260"/>
        <w:tab w:val="left" w:pos="1620"/>
        <w:tab w:val="left" w:pos="2160"/>
        <w:tab w:val="left" w:pos="5040"/>
        <w:tab w:val="left" w:pos="5760"/>
        <w:tab w:val="left" w:pos="6480"/>
        <w:tab w:val="left" w:pos="7200"/>
      </w:tabs>
      <w:spacing w:before="0" w:after="200" w:line="276" w:lineRule="auto"/>
    </w:pPr>
    <w:rPr>
      <w:rFonts w:ascii="Cambria" w:eastAsia="Times New Roman" w:hAnsi="Cambria" w:cs="Times New Roman"/>
      <w:lang w:bidi="en-US"/>
    </w:rPr>
  </w:style>
  <w:style w:type="character" w:customStyle="1" w:styleId="AgendaCharCharChar">
    <w:name w:val="Agenda Char Char Char"/>
    <w:basedOn w:val="DefaultParagraphFont"/>
    <w:link w:val="AgendaCharChar"/>
    <w:rsid w:val="00F11858"/>
    <w:rPr>
      <w:rFonts w:ascii="Cambria" w:eastAsia="Times New Roman" w:hAnsi="Cambria" w:cs="Times New Roman"/>
      <w:lang w:bidi="en-US"/>
    </w:rPr>
  </w:style>
  <w:style w:type="paragraph" w:styleId="ListParagraph">
    <w:name w:val="List Paragraph"/>
    <w:basedOn w:val="Normal"/>
    <w:uiPriority w:val="34"/>
    <w:qFormat/>
    <w:rsid w:val="008D7CEB"/>
    <w:pPr>
      <w:spacing w:before="0" w:after="0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0E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0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308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3081"/>
  </w:style>
  <w:style w:type="paragraph" w:styleId="Footer">
    <w:name w:val="footer"/>
    <w:basedOn w:val="Normal"/>
    <w:link w:val="FooterChar"/>
    <w:uiPriority w:val="99"/>
    <w:semiHidden/>
    <w:unhideWhenUsed/>
    <w:rsid w:val="00F8308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30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1238</Words>
  <Characters>7060</Characters>
  <Application>Microsoft Office Word</Application>
  <DocSecurity>0</DocSecurity>
  <Lines>58</Lines>
  <Paragraphs>16</Paragraphs>
  <ScaleCrop>false</ScaleCrop>
  <Company/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2014-04-17T17:08:00Z</dcterms:created>
  <dcterms:modified xsi:type="dcterms:W3CDTF">2014-04-17T17:08:00Z</dcterms:modified>
</cp:coreProperties>
</file>